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3926" w14:textId="77777777" w:rsidR="005B1DD8" w:rsidRPr="00F87231" w:rsidRDefault="005B1DD8" w:rsidP="00DC3908">
      <w:pPr>
        <w:spacing w:line="259" w:lineRule="auto"/>
        <w:ind w:left="4356" w:right="424"/>
        <w:jc w:val="center"/>
        <w:rPr>
          <w:rFonts w:ascii="Times New Roman" w:hAnsi="Times New Roman" w:cs="Times New Roman"/>
          <w:sz w:val="28"/>
          <w:szCs w:val="22"/>
        </w:rPr>
      </w:pPr>
    </w:p>
    <w:tbl>
      <w:tblPr>
        <w:tblW w:w="8912" w:type="dxa"/>
        <w:tblInd w:w="24" w:type="dxa"/>
        <w:tblLayout w:type="fixed"/>
        <w:tblLook w:val="0000" w:firstRow="0" w:lastRow="0" w:firstColumn="0" w:lastColumn="0" w:noHBand="0" w:noVBand="0"/>
      </w:tblPr>
      <w:tblGrid>
        <w:gridCol w:w="2811"/>
        <w:gridCol w:w="1701"/>
        <w:gridCol w:w="1418"/>
        <w:gridCol w:w="1276"/>
        <w:gridCol w:w="204"/>
        <w:gridCol w:w="1502"/>
      </w:tblGrid>
      <w:tr w:rsidR="00DB6E4C" w:rsidRPr="00DB6E4C" w14:paraId="0FE32C7C" w14:textId="77777777" w:rsidTr="00580FAC">
        <w:trPr>
          <w:trHeight w:val="397"/>
        </w:trPr>
        <w:tc>
          <w:tcPr>
            <w:tcW w:w="4512" w:type="dxa"/>
            <w:gridSpan w:val="2"/>
            <w:vMerge w:val="restart"/>
          </w:tcPr>
          <w:p w14:paraId="4EAD0A05" w14:textId="77777777" w:rsidR="00DB6E4C" w:rsidRPr="00DB6E4C" w:rsidRDefault="00DB6E4C" w:rsidP="00DB6E4C">
            <w:pPr>
              <w:spacing w:line="216" w:lineRule="auto"/>
              <w:rPr>
                <w:rFonts w:ascii="Times New Roman" w:eastAsia="Calibri" w:hAnsi="Times New Roman" w:cs="Times New Roman"/>
                <w:noProof/>
                <w:color w:val="auto"/>
                <w:sz w:val="28"/>
                <w:szCs w:val="28"/>
                <w:lang w:eastAsia="en-US"/>
              </w:rPr>
            </w:pPr>
          </w:p>
        </w:tc>
        <w:tc>
          <w:tcPr>
            <w:tcW w:w="1418" w:type="dxa"/>
            <w:vMerge w:val="restart"/>
          </w:tcPr>
          <w:p w14:paraId="5F6649E4" w14:textId="77777777" w:rsidR="00DB6E4C" w:rsidRPr="00DB6E4C" w:rsidRDefault="00DB6E4C" w:rsidP="00DB6E4C">
            <w:pPr>
              <w:spacing w:line="216" w:lineRule="auto"/>
              <w:jc w:val="center"/>
              <w:rPr>
                <w:rFonts w:ascii="Times New Roman" w:eastAsia="Calibri" w:hAnsi="Times New Roman" w:cs="Times New Roman"/>
                <w:noProof/>
                <w:color w:val="auto"/>
                <w:sz w:val="28"/>
                <w:szCs w:val="28"/>
                <w:lang w:eastAsia="en-US"/>
              </w:rPr>
            </w:pPr>
            <w:r w:rsidRPr="00DB6E4C">
              <w:rPr>
                <w:rFonts w:ascii="Calibri" w:eastAsia="Calibri" w:hAnsi="Calibri" w:cs="Times New Roman"/>
                <w:noProof/>
                <w:color w:val="auto"/>
                <w:sz w:val="28"/>
                <w:szCs w:val="28"/>
              </w:rPr>
              <w:drawing>
                <wp:inline distT="0" distB="0" distL="0" distR="0" wp14:anchorId="5D82D23D" wp14:editId="7EC846CC">
                  <wp:extent cx="477297" cy="579706"/>
                  <wp:effectExtent l="0" t="0" r="0" b="0"/>
                  <wp:docPr id="2" name="Рисунок 2" descr="C:\Users\Вышлов\Documents\Утв. герб с. Орли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ышлов\Documents\Утв. герб с. Орлино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433" cy="590802"/>
                          </a:xfrm>
                          <a:prstGeom prst="rect">
                            <a:avLst/>
                          </a:prstGeom>
                          <a:noFill/>
                          <a:ln>
                            <a:noFill/>
                          </a:ln>
                        </pic:spPr>
                      </pic:pic>
                    </a:graphicData>
                  </a:graphic>
                </wp:inline>
              </w:drawing>
            </w:r>
          </w:p>
        </w:tc>
        <w:tc>
          <w:tcPr>
            <w:tcW w:w="1480" w:type="dxa"/>
            <w:gridSpan w:val="2"/>
            <w:vMerge w:val="restart"/>
          </w:tcPr>
          <w:p w14:paraId="722D9521" w14:textId="77777777" w:rsidR="00DB6E4C" w:rsidRPr="00DB6E4C" w:rsidRDefault="00DB6E4C" w:rsidP="00DB6E4C">
            <w:pPr>
              <w:spacing w:line="216" w:lineRule="auto"/>
              <w:rPr>
                <w:rFonts w:ascii="Times New Roman" w:eastAsia="Calibri" w:hAnsi="Times New Roman" w:cs="Times New Roman"/>
                <w:noProof/>
                <w:color w:val="auto"/>
                <w:sz w:val="28"/>
                <w:szCs w:val="28"/>
                <w:lang w:eastAsia="en-US"/>
              </w:rPr>
            </w:pPr>
          </w:p>
        </w:tc>
        <w:tc>
          <w:tcPr>
            <w:tcW w:w="1502" w:type="dxa"/>
            <w:vAlign w:val="center"/>
          </w:tcPr>
          <w:p w14:paraId="59BF0301" w14:textId="77777777" w:rsidR="00DB6E4C" w:rsidRPr="00DB6E4C" w:rsidRDefault="00DB6E4C" w:rsidP="00DB6E4C">
            <w:pPr>
              <w:spacing w:line="216" w:lineRule="auto"/>
              <w:jc w:val="center"/>
              <w:rPr>
                <w:rFonts w:ascii="Times New Roman" w:eastAsia="Calibri" w:hAnsi="Times New Roman" w:cs="Times New Roman"/>
                <w:b/>
                <w:noProof/>
                <w:color w:val="auto"/>
                <w:lang w:eastAsia="en-US"/>
              </w:rPr>
            </w:pPr>
          </w:p>
        </w:tc>
      </w:tr>
      <w:tr w:rsidR="00DB6E4C" w:rsidRPr="00DB6E4C" w14:paraId="226CD994" w14:textId="77777777" w:rsidTr="00580FAC">
        <w:trPr>
          <w:trHeight w:val="527"/>
        </w:trPr>
        <w:tc>
          <w:tcPr>
            <w:tcW w:w="4512" w:type="dxa"/>
            <w:gridSpan w:val="2"/>
            <w:vMerge/>
          </w:tcPr>
          <w:p w14:paraId="192E52D6" w14:textId="77777777" w:rsidR="00DB6E4C" w:rsidRPr="00DB6E4C" w:rsidRDefault="00DB6E4C" w:rsidP="00DB6E4C">
            <w:pPr>
              <w:spacing w:line="216" w:lineRule="auto"/>
              <w:rPr>
                <w:rFonts w:ascii="Times New Roman" w:eastAsia="Calibri" w:hAnsi="Times New Roman" w:cs="Times New Roman"/>
                <w:noProof/>
                <w:color w:val="auto"/>
                <w:sz w:val="28"/>
                <w:szCs w:val="28"/>
                <w:lang w:eastAsia="en-US"/>
              </w:rPr>
            </w:pPr>
          </w:p>
        </w:tc>
        <w:tc>
          <w:tcPr>
            <w:tcW w:w="1418" w:type="dxa"/>
            <w:vMerge/>
          </w:tcPr>
          <w:p w14:paraId="212CA1A7" w14:textId="77777777" w:rsidR="00DB6E4C" w:rsidRPr="00DB6E4C" w:rsidRDefault="00DB6E4C" w:rsidP="00DB6E4C">
            <w:pPr>
              <w:spacing w:line="216" w:lineRule="auto"/>
              <w:rPr>
                <w:rFonts w:ascii="Times New Roman" w:eastAsia="Calibri" w:hAnsi="Times New Roman" w:cs="Times New Roman"/>
                <w:noProof/>
                <w:color w:val="auto"/>
                <w:sz w:val="28"/>
                <w:szCs w:val="28"/>
                <w:lang w:eastAsia="en-US"/>
              </w:rPr>
            </w:pPr>
          </w:p>
        </w:tc>
        <w:tc>
          <w:tcPr>
            <w:tcW w:w="1480" w:type="dxa"/>
            <w:gridSpan w:val="2"/>
            <w:vMerge/>
          </w:tcPr>
          <w:p w14:paraId="48424934" w14:textId="77777777" w:rsidR="00DB6E4C" w:rsidRPr="00DB6E4C" w:rsidRDefault="00DB6E4C" w:rsidP="00DB6E4C">
            <w:pPr>
              <w:spacing w:line="216" w:lineRule="auto"/>
              <w:rPr>
                <w:rFonts w:ascii="Times New Roman" w:eastAsia="Calibri" w:hAnsi="Times New Roman" w:cs="Times New Roman"/>
                <w:noProof/>
                <w:color w:val="auto"/>
                <w:sz w:val="28"/>
                <w:szCs w:val="28"/>
                <w:lang w:eastAsia="en-US"/>
              </w:rPr>
            </w:pPr>
          </w:p>
        </w:tc>
        <w:tc>
          <w:tcPr>
            <w:tcW w:w="1502" w:type="dxa"/>
          </w:tcPr>
          <w:p w14:paraId="31FF18F2" w14:textId="77777777" w:rsidR="00DB6E4C" w:rsidRPr="00DB6E4C" w:rsidRDefault="00DB6E4C" w:rsidP="00DB6E4C">
            <w:pPr>
              <w:spacing w:line="216" w:lineRule="auto"/>
              <w:rPr>
                <w:rFonts w:ascii="Times New Roman" w:eastAsia="Calibri" w:hAnsi="Times New Roman" w:cs="Times New Roman"/>
                <w:noProof/>
                <w:color w:val="auto"/>
                <w:sz w:val="28"/>
                <w:szCs w:val="28"/>
                <w:lang w:eastAsia="en-US"/>
              </w:rPr>
            </w:pPr>
          </w:p>
        </w:tc>
      </w:tr>
      <w:tr w:rsidR="00DB6E4C" w:rsidRPr="00DB6E4C" w14:paraId="6B932AB5" w14:textId="77777777" w:rsidTr="00580FAC">
        <w:trPr>
          <w:trHeight w:val="688"/>
        </w:trPr>
        <w:tc>
          <w:tcPr>
            <w:tcW w:w="8912" w:type="dxa"/>
            <w:gridSpan w:val="6"/>
          </w:tcPr>
          <w:p w14:paraId="44E3B831" w14:textId="77777777" w:rsidR="00DB6E4C" w:rsidRPr="00DB6E4C" w:rsidRDefault="00DB6E4C" w:rsidP="00DB6E4C">
            <w:pPr>
              <w:spacing w:line="216" w:lineRule="auto"/>
              <w:jc w:val="center"/>
              <w:rPr>
                <w:rFonts w:ascii="Times New Roman" w:eastAsia="Calibri" w:hAnsi="Times New Roman" w:cs="Times New Roman"/>
                <w:b/>
                <w:noProof/>
                <w:color w:val="auto"/>
                <w:lang w:eastAsia="en-US"/>
              </w:rPr>
            </w:pPr>
            <w:r w:rsidRPr="00DB6E4C">
              <w:rPr>
                <w:rFonts w:ascii="Times New Roman" w:eastAsia="Calibri" w:hAnsi="Times New Roman" w:cs="Times New Roman"/>
                <w:b/>
                <w:noProof/>
                <w:color w:val="auto"/>
                <w:lang w:eastAsia="en-US"/>
              </w:rPr>
              <w:t>Местная администрация Орлиновского муниципального округа</w:t>
            </w:r>
          </w:p>
          <w:p w14:paraId="6F1DF6D5" w14:textId="77777777" w:rsidR="00DB6E4C" w:rsidRPr="00DB6E4C" w:rsidRDefault="00DB6E4C" w:rsidP="00DB6E4C">
            <w:pPr>
              <w:spacing w:line="216" w:lineRule="auto"/>
              <w:jc w:val="center"/>
              <w:rPr>
                <w:rFonts w:ascii="Times New Roman" w:eastAsia="Calibri" w:hAnsi="Times New Roman" w:cs="Times New Roman"/>
                <w:noProof/>
                <w:color w:val="auto"/>
                <w:sz w:val="28"/>
                <w:szCs w:val="28"/>
                <w:lang w:eastAsia="en-US"/>
              </w:rPr>
            </w:pPr>
            <w:r w:rsidRPr="00DB6E4C">
              <w:rPr>
                <w:rFonts w:ascii="Times New Roman" w:eastAsia="Calibri" w:hAnsi="Times New Roman" w:cs="Times New Roman"/>
                <w:b/>
                <w:noProof/>
                <w:color w:val="auto"/>
                <w:lang w:eastAsia="en-US"/>
              </w:rPr>
              <w:t>города Севастополя</w:t>
            </w:r>
          </w:p>
        </w:tc>
      </w:tr>
      <w:tr w:rsidR="00DB6E4C" w:rsidRPr="00DB6E4C" w14:paraId="42D149BB" w14:textId="77777777" w:rsidTr="00580FAC">
        <w:trPr>
          <w:trHeight w:val="498"/>
        </w:trPr>
        <w:tc>
          <w:tcPr>
            <w:tcW w:w="8912" w:type="dxa"/>
            <w:gridSpan w:val="6"/>
            <w:tcBorders>
              <w:bottom w:val="thickThinLargeGap" w:sz="24" w:space="0" w:color="auto"/>
            </w:tcBorders>
          </w:tcPr>
          <w:p w14:paraId="07DA6029" w14:textId="77777777" w:rsidR="00DB6E4C" w:rsidRPr="00DB6E4C" w:rsidRDefault="00DB6E4C" w:rsidP="00DB6E4C">
            <w:pPr>
              <w:spacing w:line="216" w:lineRule="auto"/>
              <w:jc w:val="center"/>
              <w:rPr>
                <w:rFonts w:ascii="Times New Roman" w:eastAsia="Calibri" w:hAnsi="Times New Roman" w:cs="Times New Roman"/>
                <w:noProof/>
                <w:color w:val="auto"/>
                <w:sz w:val="20"/>
                <w:szCs w:val="20"/>
                <w:lang w:eastAsia="en-US"/>
              </w:rPr>
            </w:pPr>
            <w:r w:rsidRPr="00DB6E4C">
              <w:rPr>
                <w:rFonts w:ascii="Times New Roman" w:eastAsia="Calibri" w:hAnsi="Times New Roman" w:cs="Times New Roman"/>
                <w:noProof/>
                <w:color w:val="auto"/>
                <w:sz w:val="20"/>
                <w:szCs w:val="20"/>
                <w:lang w:eastAsia="en-US"/>
              </w:rPr>
              <w:t>299805, г.Севастополь, с.Орлиное, ул.Тюкова Владимира, 42, тел/факс (0692) 63-42-80</w:t>
            </w:r>
          </w:p>
          <w:p w14:paraId="5FA7C8DA" w14:textId="77777777" w:rsidR="00DB6E4C" w:rsidRPr="00DB6E4C" w:rsidRDefault="00DB6E4C" w:rsidP="00DB6E4C">
            <w:pPr>
              <w:spacing w:line="216" w:lineRule="auto"/>
              <w:jc w:val="center"/>
              <w:rPr>
                <w:rFonts w:ascii="Times New Roman" w:eastAsia="Calibri" w:hAnsi="Times New Roman" w:cs="Times New Roman"/>
                <w:noProof/>
                <w:color w:val="auto"/>
                <w:lang w:eastAsia="en-US"/>
              </w:rPr>
            </w:pPr>
            <w:r w:rsidRPr="00DB6E4C">
              <w:rPr>
                <w:rFonts w:ascii="Times New Roman" w:eastAsia="Calibri" w:hAnsi="Times New Roman" w:cs="Times New Roman"/>
                <w:noProof/>
                <w:color w:val="auto"/>
                <w:sz w:val="20"/>
                <w:szCs w:val="20"/>
                <w:lang w:eastAsia="en-US"/>
              </w:rPr>
              <w:t xml:space="preserve">ОГРН 1159204021547      ИНН 9202502063,      сайт: </w:t>
            </w:r>
            <w:r w:rsidRPr="00DB6E4C">
              <w:rPr>
                <w:rFonts w:ascii="Times New Roman" w:eastAsia="Calibri" w:hAnsi="Times New Roman" w:cs="Times New Roman"/>
                <w:noProof/>
                <w:color w:val="auto"/>
                <w:sz w:val="20"/>
                <w:szCs w:val="20"/>
                <w:lang w:val="en-US" w:eastAsia="en-US"/>
              </w:rPr>
              <w:t>www</w:t>
            </w:r>
            <w:r w:rsidRPr="00DB6E4C">
              <w:rPr>
                <w:rFonts w:ascii="Times New Roman" w:eastAsia="Calibri" w:hAnsi="Times New Roman" w:cs="Times New Roman"/>
                <w:noProof/>
                <w:color w:val="auto"/>
                <w:sz w:val="20"/>
                <w:szCs w:val="20"/>
                <w:lang w:eastAsia="en-US"/>
              </w:rPr>
              <w:t>.</w:t>
            </w:r>
            <w:r w:rsidRPr="00DB6E4C">
              <w:rPr>
                <w:rFonts w:ascii="Times New Roman" w:eastAsia="Calibri" w:hAnsi="Times New Roman" w:cs="Times New Roman"/>
                <w:noProof/>
                <w:color w:val="auto"/>
                <w:sz w:val="20"/>
                <w:szCs w:val="20"/>
                <w:lang w:val="en-US" w:eastAsia="en-US"/>
              </w:rPr>
              <w:t>orlinoe</w:t>
            </w:r>
            <w:r w:rsidRPr="00DB6E4C">
              <w:rPr>
                <w:rFonts w:ascii="Times New Roman" w:eastAsia="Calibri" w:hAnsi="Times New Roman" w:cs="Times New Roman"/>
                <w:noProof/>
                <w:color w:val="auto"/>
                <w:sz w:val="20"/>
                <w:szCs w:val="20"/>
                <w:lang w:eastAsia="en-US"/>
              </w:rPr>
              <w:t>.</w:t>
            </w:r>
            <w:r w:rsidRPr="00DB6E4C">
              <w:rPr>
                <w:rFonts w:ascii="Times New Roman" w:eastAsia="Calibri" w:hAnsi="Times New Roman" w:cs="Times New Roman"/>
                <w:noProof/>
                <w:color w:val="auto"/>
                <w:sz w:val="20"/>
                <w:szCs w:val="20"/>
                <w:lang w:val="en-US" w:eastAsia="en-US"/>
              </w:rPr>
              <w:t>infoe</w:t>
            </w:r>
            <w:r w:rsidRPr="00DB6E4C">
              <w:rPr>
                <w:rFonts w:ascii="Times New Roman" w:eastAsia="Calibri" w:hAnsi="Times New Roman" w:cs="Times New Roman"/>
                <w:noProof/>
                <w:color w:val="auto"/>
                <w:sz w:val="20"/>
                <w:szCs w:val="20"/>
                <w:lang w:eastAsia="en-US"/>
              </w:rPr>
              <w:t>-</w:t>
            </w:r>
            <w:r w:rsidRPr="00DB6E4C">
              <w:rPr>
                <w:rFonts w:ascii="Times New Roman" w:eastAsia="Calibri" w:hAnsi="Times New Roman" w:cs="Times New Roman"/>
                <w:noProof/>
                <w:color w:val="auto"/>
                <w:sz w:val="20"/>
                <w:szCs w:val="20"/>
                <w:lang w:val="en-US" w:eastAsia="en-US"/>
              </w:rPr>
              <w:t>mail</w:t>
            </w:r>
            <w:r w:rsidRPr="00DB6E4C">
              <w:rPr>
                <w:rFonts w:ascii="Times New Roman" w:eastAsia="Calibri" w:hAnsi="Times New Roman" w:cs="Times New Roman"/>
                <w:noProof/>
                <w:color w:val="auto"/>
                <w:sz w:val="20"/>
                <w:szCs w:val="20"/>
                <w:lang w:eastAsia="en-US"/>
              </w:rPr>
              <w:t xml:space="preserve">: </w:t>
            </w:r>
            <w:r w:rsidRPr="00DB6E4C">
              <w:rPr>
                <w:rFonts w:ascii="Times New Roman" w:eastAsia="Calibri" w:hAnsi="Times New Roman" w:cs="Times New Roman"/>
                <w:noProof/>
                <w:color w:val="auto"/>
                <w:sz w:val="20"/>
                <w:szCs w:val="20"/>
                <w:lang w:val="en-US" w:eastAsia="en-US"/>
              </w:rPr>
              <w:t>orlivmo</w:t>
            </w:r>
            <w:r w:rsidRPr="00DB6E4C">
              <w:rPr>
                <w:rFonts w:ascii="Times New Roman" w:eastAsia="Calibri" w:hAnsi="Times New Roman" w:cs="Times New Roman"/>
                <w:noProof/>
                <w:color w:val="auto"/>
                <w:sz w:val="20"/>
                <w:szCs w:val="20"/>
                <w:lang w:eastAsia="en-US"/>
              </w:rPr>
              <w:t>@</w:t>
            </w:r>
            <w:r w:rsidRPr="00DB6E4C">
              <w:rPr>
                <w:rFonts w:ascii="Times New Roman" w:eastAsia="Calibri" w:hAnsi="Times New Roman" w:cs="Times New Roman"/>
                <w:noProof/>
                <w:color w:val="auto"/>
                <w:sz w:val="20"/>
                <w:szCs w:val="20"/>
                <w:lang w:val="en-US" w:eastAsia="en-US"/>
              </w:rPr>
              <w:t>mail</w:t>
            </w:r>
            <w:r w:rsidRPr="00DB6E4C">
              <w:rPr>
                <w:rFonts w:ascii="Times New Roman" w:eastAsia="Calibri" w:hAnsi="Times New Roman" w:cs="Times New Roman"/>
                <w:noProof/>
                <w:color w:val="auto"/>
                <w:sz w:val="20"/>
                <w:szCs w:val="20"/>
                <w:lang w:eastAsia="en-US"/>
              </w:rPr>
              <w:t>.</w:t>
            </w:r>
            <w:r w:rsidRPr="00DB6E4C">
              <w:rPr>
                <w:rFonts w:ascii="Times New Roman" w:eastAsia="Calibri" w:hAnsi="Times New Roman" w:cs="Times New Roman"/>
                <w:noProof/>
                <w:color w:val="auto"/>
                <w:sz w:val="20"/>
                <w:szCs w:val="20"/>
                <w:lang w:val="en-US" w:eastAsia="en-US"/>
              </w:rPr>
              <w:t>ru</w:t>
            </w:r>
          </w:p>
        </w:tc>
      </w:tr>
      <w:tr w:rsidR="00DB6E4C" w:rsidRPr="00DB6E4C" w14:paraId="0C343B61" w14:textId="77777777" w:rsidTr="00580FAC">
        <w:trPr>
          <w:trHeight w:val="1005"/>
        </w:trPr>
        <w:tc>
          <w:tcPr>
            <w:tcW w:w="8912" w:type="dxa"/>
            <w:gridSpan w:val="6"/>
            <w:tcBorders>
              <w:top w:val="thickThinLargeGap" w:sz="24" w:space="0" w:color="auto"/>
            </w:tcBorders>
          </w:tcPr>
          <w:p w14:paraId="72067268" w14:textId="77777777" w:rsidR="00DB6E4C" w:rsidRPr="00DB6E4C" w:rsidRDefault="00DB6E4C" w:rsidP="00DB6E4C">
            <w:pPr>
              <w:spacing w:line="216" w:lineRule="auto"/>
              <w:jc w:val="center"/>
              <w:rPr>
                <w:rFonts w:ascii="Times New Roman" w:eastAsia="Calibri" w:hAnsi="Times New Roman" w:cs="Times New Roman"/>
                <w:noProof/>
                <w:color w:val="auto"/>
                <w:lang w:eastAsia="en-US"/>
              </w:rPr>
            </w:pPr>
          </w:p>
          <w:p w14:paraId="7C5FFA10" w14:textId="77777777" w:rsidR="00DB6E4C" w:rsidRPr="00DB6E4C" w:rsidRDefault="00DB6E4C" w:rsidP="00DB6E4C">
            <w:pPr>
              <w:spacing w:line="216" w:lineRule="auto"/>
              <w:jc w:val="center"/>
              <w:rPr>
                <w:rFonts w:ascii="Times New Roman" w:eastAsia="Calibri" w:hAnsi="Times New Roman" w:cs="Times New Roman"/>
                <w:b/>
                <w:noProof/>
                <w:color w:val="auto"/>
                <w:sz w:val="28"/>
                <w:szCs w:val="28"/>
                <w:lang w:eastAsia="en-US"/>
              </w:rPr>
            </w:pPr>
            <w:r w:rsidRPr="00DB6E4C">
              <w:rPr>
                <w:rFonts w:ascii="Times New Roman" w:eastAsia="Calibri" w:hAnsi="Times New Roman" w:cs="Times New Roman"/>
                <w:b/>
                <w:noProof/>
                <w:color w:val="auto"/>
                <w:sz w:val="28"/>
                <w:szCs w:val="28"/>
                <w:lang w:eastAsia="en-US"/>
              </w:rPr>
              <w:t>ПОСТАНОВЛЕНИЕ</w:t>
            </w:r>
          </w:p>
          <w:p w14:paraId="09092270" w14:textId="77777777" w:rsidR="00DB6E4C" w:rsidRPr="00DB6E4C" w:rsidRDefault="00DB6E4C" w:rsidP="00DB6E4C">
            <w:pPr>
              <w:spacing w:line="216" w:lineRule="auto"/>
              <w:jc w:val="center"/>
              <w:rPr>
                <w:rFonts w:ascii="Times New Roman" w:eastAsia="Calibri" w:hAnsi="Times New Roman" w:cs="Times New Roman"/>
                <w:b/>
                <w:noProof/>
                <w:color w:val="auto"/>
                <w:sz w:val="28"/>
                <w:szCs w:val="28"/>
                <w:lang w:eastAsia="en-US"/>
              </w:rPr>
            </w:pPr>
            <w:r w:rsidRPr="00DB6E4C">
              <w:rPr>
                <w:rFonts w:ascii="Times New Roman" w:eastAsia="Calibri" w:hAnsi="Times New Roman" w:cs="Times New Roman"/>
                <w:b/>
                <w:noProof/>
                <w:color w:val="auto"/>
                <w:sz w:val="28"/>
                <w:szCs w:val="28"/>
                <w:lang w:eastAsia="en-US"/>
              </w:rPr>
              <w:t>Местной администрации Орлиновского муниципального округа</w:t>
            </w:r>
          </w:p>
          <w:p w14:paraId="3E7AE872" w14:textId="77777777" w:rsidR="00DB6E4C" w:rsidRPr="00DB6E4C" w:rsidRDefault="00DB6E4C" w:rsidP="00DB6E4C">
            <w:pPr>
              <w:spacing w:line="216" w:lineRule="auto"/>
              <w:jc w:val="center"/>
              <w:rPr>
                <w:rFonts w:ascii="Times New Roman" w:eastAsia="Calibri" w:hAnsi="Times New Roman" w:cs="Times New Roman"/>
                <w:noProof/>
                <w:color w:val="auto"/>
                <w:lang w:eastAsia="en-US"/>
              </w:rPr>
            </w:pPr>
            <w:r w:rsidRPr="00DB6E4C">
              <w:rPr>
                <w:rFonts w:ascii="Times New Roman" w:eastAsia="Calibri" w:hAnsi="Times New Roman" w:cs="Times New Roman"/>
                <w:b/>
                <w:noProof/>
                <w:color w:val="auto"/>
                <w:sz w:val="28"/>
                <w:szCs w:val="28"/>
                <w:lang w:eastAsia="en-US"/>
              </w:rPr>
              <w:t>города Севастополя</w:t>
            </w:r>
          </w:p>
        </w:tc>
      </w:tr>
      <w:tr w:rsidR="00DB6E4C" w:rsidRPr="00DB6E4C" w14:paraId="273EABE6" w14:textId="77777777" w:rsidTr="00580FAC">
        <w:trPr>
          <w:trHeight w:val="51"/>
        </w:trPr>
        <w:tc>
          <w:tcPr>
            <w:tcW w:w="8912" w:type="dxa"/>
            <w:gridSpan w:val="6"/>
          </w:tcPr>
          <w:p w14:paraId="4AD6A32C" w14:textId="77777777" w:rsidR="00DB6E4C" w:rsidRPr="00DB6E4C" w:rsidRDefault="00DB6E4C" w:rsidP="00DB6E4C">
            <w:pPr>
              <w:spacing w:line="216" w:lineRule="auto"/>
              <w:jc w:val="center"/>
              <w:rPr>
                <w:rFonts w:ascii="Times New Roman" w:eastAsia="Calibri" w:hAnsi="Times New Roman" w:cs="Times New Roman"/>
                <w:noProof/>
                <w:color w:val="auto"/>
                <w:lang w:eastAsia="en-US"/>
              </w:rPr>
            </w:pPr>
          </w:p>
        </w:tc>
      </w:tr>
      <w:tr w:rsidR="00DB6E4C" w:rsidRPr="00DB6E4C" w14:paraId="3C0B8617" w14:textId="77777777" w:rsidTr="00580FAC">
        <w:trPr>
          <w:trHeight w:val="148"/>
        </w:trPr>
        <w:tc>
          <w:tcPr>
            <w:tcW w:w="4512" w:type="dxa"/>
            <w:gridSpan w:val="2"/>
          </w:tcPr>
          <w:p w14:paraId="2A555306" w14:textId="77777777" w:rsidR="00DB6E4C" w:rsidRPr="00DB6E4C" w:rsidRDefault="00DB6E4C" w:rsidP="00DB6E4C">
            <w:pPr>
              <w:spacing w:line="216" w:lineRule="auto"/>
              <w:jc w:val="center"/>
              <w:rPr>
                <w:rFonts w:ascii="Times New Roman" w:eastAsia="Calibri" w:hAnsi="Times New Roman" w:cs="Times New Roman"/>
                <w:noProof/>
                <w:color w:val="auto"/>
                <w:lang w:eastAsia="en-US"/>
              </w:rPr>
            </w:pPr>
          </w:p>
        </w:tc>
        <w:tc>
          <w:tcPr>
            <w:tcW w:w="1418" w:type="dxa"/>
            <w:vAlign w:val="center"/>
          </w:tcPr>
          <w:p w14:paraId="265ED710" w14:textId="6303561A" w:rsidR="00DB6E4C" w:rsidRPr="00DB6E4C" w:rsidRDefault="00DB6E4C" w:rsidP="00913997">
            <w:pPr>
              <w:spacing w:line="216" w:lineRule="auto"/>
              <w:ind w:left="41"/>
              <w:rPr>
                <w:rFonts w:ascii="Times New Roman" w:eastAsia="Calibri" w:hAnsi="Times New Roman" w:cs="Times New Roman"/>
                <w:b/>
                <w:noProof/>
                <w:color w:val="auto"/>
                <w:sz w:val="28"/>
                <w:szCs w:val="28"/>
                <w:lang w:eastAsia="en-US"/>
              </w:rPr>
            </w:pPr>
            <w:r w:rsidRPr="00DB6E4C">
              <w:rPr>
                <w:rFonts w:ascii="Times New Roman" w:eastAsia="Calibri" w:hAnsi="Times New Roman" w:cs="Times New Roman"/>
                <w:b/>
                <w:noProof/>
                <w:color w:val="auto"/>
                <w:sz w:val="28"/>
                <w:szCs w:val="28"/>
                <w:lang w:eastAsia="en-US"/>
              </w:rPr>
              <w:t xml:space="preserve">№ </w:t>
            </w:r>
            <w:r w:rsidR="00457F2F">
              <w:rPr>
                <w:rFonts w:ascii="Times New Roman" w:eastAsia="Calibri" w:hAnsi="Times New Roman" w:cs="Times New Roman"/>
                <w:b/>
                <w:noProof/>
                <w:color w:val="auto"/>
                <w:sz w:val="28"/>
                <w:szCs w:val="28"/>
                <w:lang w:eastAsia="en-US"/>
              </w:rPr>
              <w:t>___</w:t>
            </w:r>
            <w:r>
              <w:rPr>
                <w:rFonts w:ascii="Times New Roman" w:eastAsia="Calibri" w:hAnsi="Times New Roman" w:cs="Times New Roman"/>
                <w:b/>
                <w:noProof/>
                <w:color w:val="auto"/>
                <w:sz w:val="28"/>
                <w:szCs w:val="28"/>
                <w:lang w:eastAsia="en-US"/>
              </w:rPr>
              <w:t>-</w:t>
            </w:r>
            <w:r w:rsidR="00220DC0">
              <w:rPr>
                <w:rFonts w:ascii="Times New Roman" w:eastAsia="Calibri" w:hAnsi="Times New Roman" w:cs="Times New Roman"/>
                <w:b/>
                <w:noProof/>
                <w:color w:val="auto"/>
                <w:sz w:val="28"/>
                <w:szCs w:val="28"/>
                <w:lang w:eastAsia="en-US"/>
              </w:rPr>
              <w:t>ф</w:t>
            </w:r>
          </w:p>
        </w:tc>
        <w:tc>
          <w:tcPr>
            <w:tcW w:w="2982" w:type="dxa"/>
            <w:gridSpan w:val="3"/>
          </w:tcPr>
          <w:p w14:paraId="1F6D3809" w14:textId="77777777" w:rsidR="00DB6E4C" w:rsidRPr="00DB6E4C" w:rsidRDefault="00DB6E4C" w:rsidP="00DB6E4C">
            <w:pPr>
              <w:spacing w:line="216" w:lineRule="auto"/>
              <w:jc w:val="center"/>
              <w:rPr>
                <w:rFonts w:ascii="Times New Roman" w:eastAsia="Calibri" w:hAnsi="Times New Roman" w:cs="Times New Roman"/>
                <w:noProof/>
                <w:color w:val="auto"/>
                <w:lang w:eastAsia="en-US"/>
              </w:rPr>
            </w:pPr>
          </w:p>
        </w:tc>
      </w:tr>
      <w:tr w:rsidR="00DB6E4C" w:rsidRPr="00DB6E4C" w14:paraId="2020C6E9" w14:textId="77777777" w:rsidTr="00580FAC">
        <w:trPr>
          <w:trHeight w:val="195"/>
        </w:trPr>
        <w:tc>
          <w:tcPr>
            <w:tcW w:w="2811" w:type="dxa"/>
            <w:vAlign w:val="center"/>
          </w:tcPr>
          <w:p w14:paraId="2123EB83" w14:textId="60CE7DC9" w:rsidR="00DB6E4C" w:rsidRPr="00DB6E4C" w:rsidRDefault="00457F2F" w:rsidP="00913997">
            <w:pPr>
              <w:spacing w:line="216" w:lineRule="auto"/>
              <w:rPr>
                <w:rFonts w:ascii="Times New Roman" w:eastAsia="Calibri" w:hAnsi="Times New Roman" w:cs="Times New Roman"/>
                <w:noProof/>
                <w:color w:val="auto"/>
                <w:sz w:val="28"/>
                <w:szCs w:val="28"/>
                <w:lang w:eastAsia="en-US"/>
              </w:rPr>
            </w:pPr>
            <w:r>
              <w:rPr>
                <w:rFonts w:ascii="Times New Roman" w:eastAsia="Calibri" w:hAnsi="Times New Roman" w:cs="Times New Roman"/>
                <w:noProof/>
                <w:color w:val="auto"/>
                <w:sz w:val="28"/>
                <w:szCs w:val="28"/>
                <w:lang w:eastAsia="en-US"/>
              </w:rPr>
              <w:t>__________</w:t>
            </w:r>
            <w:r w:rsidR="00FF2479">
              <w:rPr>
                <w:rFonts w:ascii="Times New Roman" w:eastAsia="Calibri" w:hAnsi="Times New Roman" w:cs="Times New Roman"/>
                <w:noProof/>
                <w:color w:val="auto"/>
                <w:sz w:val="28"/>
                <w:szCs w:val="28"/>
                <w:lang w:eastAsia="en-US"/>
              </w:rPr>
              <w:t xml:space="preserve"> </w:t>
            </w:r>
            <w:r w:rsidR="002073FA">
              <w:rPr>
                <w:rFonts w:ascii="Times New Roman" w:eastAsia="Calibri" w:hAnsi="Times New Roman" w:cs="Times New Roman"/>
                <w:noProof/>
                <w:color w:val="auto"/>
                <w:sz w:val="28"/>
                <w:szCs w:val="28"/>
                <w:lang w:eastAsia="en-US"/>
              </w:rPr>
              <w:t>20</w:t>
            </w:r>
            <w:r w:rsidR="00CB394B">
              <w:rPr>
                <w:rFonts w:ascii="Times New Roman" w:eastAsia="Calibri" w:hAnsi="Times New Roman" w:cs="Times New Roman"/>
                <w:noProof/>
                <w:color w:val="auto"/>
                <w:sz w:val="28"/>
                <w:szCs w:val="28"/>
                <w:lang w:eastAsia="en-US"/>
              </w:rPr>
              <w:t>2</w:t>
            </w:r>
            <w:r w:rsidR="0029089C">
              <w:rPr>
                <w:rFonts w:ascii="Times New Roman" w:eastAsia="Calibri" w:hAnsi="Times New Roman" w:cs="Times New Roman"/>
                <w:noProof/>
                <w:color w:val="auto"/>
                <w:sz w:val="28"/>
                <w:szCs w:val="28"/>
                <w:lang w:eastAsia="en-US"/>
              </w:rPr>
              <w:t>4</w:t>
            </w:r>
            <w:r w:rsidR="00DB6E4C" w:rsidRPr="00DB6E4C">
              <w:rPr>
                <w:rFonts w:ascii="Times New Roman" w:eastAsia="Calibri" w:hAnsi="Times New Roman" w:cs="Times New Roman"/>
                <w:noProof/>
                <w:color w:val="auto"/>
                <w:sz w:val="28"/>
                <w:szCs w:val="28"/>
                <w:lang w:eastAsia="en-US"/>
              </w:rPr>
              <w:t xml:space="preserve"> г.</w:t>
            </w:r>
          </w:p>
        </w:tc>
        <w:tc>
          <w:tcPr>
            <w:tcW w:w="4395" w:type="dxa"/>
            <w:gridSpan w:val="3"/>
            <w:vAlign w:val="center"/>
          </w:tcPr>
          <w:p w14:paraId="7A0EBB2E" w14:textId="77777777" w:rsidR="00DB6E4C" w:rsidRPr="00DB6E4C" w:rsidRDefault="00DB6E4C" w:rsidP="00DB6E4C">
            <w:pPr>
              <w:spacing w:line="216" w:lineRule="auto"/>
              <w:jc w:val="center"/>
              <w:rPr>
                <w:rFonts w:ascii="Times New Roman" w:eastAsia="Calibri" w:hAnsi="Times New Roman" w:cs="Times New Roman"/>
                <w:noProof/>
                <w:color w:val="auto"/>
                <w:sz w:val="28"/>
                <w:szCs w:val="28"/>
                <w:lang w:eastAsia="en-US"/>
              </w:rPr>
            </w:pPr>
          </w:p>
        </w:tc>
        <w:tc>
          <w:tcPr>
            <w:tcW w:w="1706" w:type="dxa"/>
            <w:gridSpan w:val="2"/>
            <w:vAlign w:val="center"/>
          </w:tcPr>
          <w:p w14:paraId="222FD590" w14:textId="77777777" w:rsidR="00DB6E4C" w:rsidRPr="00DB6E4C" w:rsidRDefault="00DB6E4C" w:rsidP="00DB6E4C">
            <w:pPr>
              <w:spacing w:line="216" w:lineRule="auto"/>
              <w:jc w:val="right"/>
              <w:rPr>
                <w:rFonts w:ascii="Times New Roman" w:eastAsia="Calibri" w:hAnsi="Times New Roman" w:cs="Times New Roman"/>
                <w:noProof/>
                <w:color w:val="auto"/>
                <w:sz w:val="28"/>
                <w:szCs w:val="28"/>
                <w:lang w:eastAsia="en-US"/>
              </w:rPr>
            </w:pPr>
            <w:r w:rsidRPr="00DB6E4C">
              <w:rPr>
                <w:rFonts w:ascii="Times New Roman" w:eastAsia="Calibri" w:hAnsi="Times New Roman" w:cs="Times New Roman"/>
                <w:noProof/>
                <w:color w:val="auto"/>
                <w:sz w:val="28"/>
                <w:szCs w:val="28"/>
                <w:lang w:eastAsia="en-US"/>
              </w:rPr>
              <w:t>с. Орлиное</w:t>
            </w:r>
          </w:p>
        </w:tc>
      </w:tr>
    </w:tbl>
    <w:p w14:paraId="247BAB11" w14:textId="77777777" w:rsidR="005B1DD8" w:rsidRPr="00F87231" w:rsidRDefault="005B1DD8" w:rsidP="005B1DD8">
      <w:pPr>
        <w:spacing w:line="259" w:lineRule="auto"/>
        <w:rPr>
          <w:rFonts w:ascii="Times New Roman" w:hAnsi="Times New Roman" w:cs="Times New Roman"/>
          <w:sz w:val="16"/>
          <w:szCs w:val="16"/>
        </w:rPr>
      </w:pPr>
    </w:p>
    <w:p w14:paraId="375E7D86" w14:textId="77777777" w:rsidR="005B1DD8" w:rsidRPr="00F87231" w:rsidRDefault="005B1DD8" w:rsidP="005B1DD8">
      <w:pPr>
        <w:spacing w:line="259" w:lineRule="auto"/>
        <w:rPr>
          <w:rFonts w:ascii="Times New Roman" w:hAnsi="Times New Roman" w:cs="Times New Roman"/>
          <w:sz w:val="16"/>
          <w:szCs w:val="16"/>
        </w:rPr>
      </w:pPr>
    </w:p>
    <w:p w14:paraId="171A3631" w14:textId="2A37D68E" w:rsidR="00463CC3" w:rsidRPr="00B44D56" w:rsidRDefault="00463CC3" w:rsidP="00B33461">
      <w:pPr>
        <w:pStyle w:val="TableParagraph"/>
        <w:rPr>
          <w:rStyle w:val="FontStyle13"/>
          <w:iCs/>
          <w:lang w:val="ru-RU"/>
        </w:rPr>
      </w:pPr>
      <w:r w:rsidRPr="00B44D56">
        <w:rPr>
          <w:rStyle w:val="FontStyle13"/>
          <w:iCs/>
          <w:lang w:val="ru-RU"/>
        </w:rPr>
        <w:t>Об одобрении основных показателей Прогноза социально-экономического развития внутригородского муниципального образования</w:t>
      </w:r>
      <w:r w:rsidR="0034206F" w:rsidRPr="00B44D56">
        <w:rPr>
          <w:rStyle w:val="FontStyle13"/>
          <w:iCs/>
          <w:lang w:val="ru-RU"/>
        </w:rPr>
        <w:t xml:space="preserve"> </w:t>
      </w:r>
      <w:r w:rsidRPr="00B44D56">
        <w:rPr>
          <w:rStyle w:val="FontStyle13"/>
          <w:iCs/>
          <w:lang w:val="ru-RU"/>
        </w:rPr>
        <w:t>города Севастополя Орлиновский муниципальный округ на очередной финансовый 20</w:t>
      </w:r>
      <w:r w:rsidR="00E260F6" w:rsidRPr="00B44D56">
        <w:rPr>
          <w:rStyle w:val="FontStyle13"/>
          <w:iCs/>
          <w:lang w:val="ru-RU"/>
        </w:rPr>
        <w:t>2</w:t>
      </w:r>
      <w:r w:rsidR="0029089C" w:rsidRPr="00B44D56">
        <w:rPr>
          <w:rStyle w:val="FontStyle13"/>
          <w:iCs/>
          <w:lang w:val="ru-RU"/>
        </w:rPr>
        <w:t>5</w:t>
      </w:r>
      <w:r w:rsidRPr="00B44D56">
        <w:rPr>
          <w:rStyle w:val="FontStyle13"/>
          <w:iCs/>
          <w:lang w:val="ru-RU"/>
        </w:rPr>
        <w:t xml:space="preserve"> год</w:t>
      </w:r>
      <w:r w:rsidR="002073FA" w:rsidRPr="00B44D56">
        <w:rPr>
          <w:rStyle w:val="FontStyle13"/>
          <w:iCs/>
          <w:lang w:val="ru-RU"/>
        </w:rPr>
        <w:t xml:space="preserve"> и плановые периоды 202</w:t>
      </w:r>
      <w:r w:rsidR="0029089C" w:rsidRPr="00B44D56">
        <w:rPr>
          <w:rStyle w:val="FontStyle13"/>
          <w:iCs/>
          <w:lang w:val="ru-RU"/>
        </w:rPr>
        <w:t>6</w:t>
      </w:r>
      <w:r w:rsidRPr="00B44D56">
        <w:rPr>
          <w:rStyle w:val="FontStyle13"/>
          <w:iCs/>
          <w:lang w:val="ru-RU"/>
        </w:rPr>
        <w:t xml:space="preserve"> и 20</w:t>
      </w:r>
      <w:r w:rsidR="002073FA" w:rsidRPr="00B44D56">
        <w:rPr>
          <w:rStyle w:val="FontStyle13"/>
          <w:iCs/>
          <w:lang w:val="ru-RU"/>
        </w:rPr>
        <w:t>2</w:t>
      </w:r>
      <w:r w:rsidR="0029089C" w:rsidRPr="00B44D56">
        <w:rPr>
          <w:rStyle w:val="FontStyle13"/>
          <w:iCs/>
          <w:lang w:val="ru-RU"/>
        </w:rPr>
        <w:t>7</w:t>
      </w:r>
      <w:r w:rsidRPr="00B44D56">
        <w:rPr>
          <w:rStyle w:val="FontStyle13"/>
          <w:iCs/>
          <w:lang w:val="ru-RU"/>
        </w:rPr>
        <w:t xml:space="preserve"> год</w:t>
      </w:r>
      <w:r w:rsidR="0029089C" w:rsidRPr="00B44D56">
        <w:rPr>
          <w:rStyle w:val="FontStyle13"/>
          <w:iCs/>
          <w:lang w:val="ru-RU"/>
        </w:rPr>
        <w:t>ов</w:t>
      </w:r>
    </w:p>
    <w:p w14:paraId="639DC66C" w14:textId="77777777" w:rsidR="005B1DD8" w:rsidRPr="00463CC3" w:rsidRDefault="005B1DD8" w:rsidP="005B1DD8">
      <w:pPr>
        <w:jc w:val="both"/>
        <w:rPr>
          <w:rFonts w:ascii="Times New Roman" w:hAnsi="Times New Roman" w:cs="Times New Roman"/>
          <w:i/>
          <w:sz w:val="26"/>
          <w:szCs w:val="26"/>
        </w:rPr>
      </w:pPr>
    </w:p>
    <w:p w14:paraId="36D20828" w14:textId="0148F628" w:rsidR="003824BF" w:rsidRPr="00E21240" w:rsidRDefault="003824BF" w:rsidP="003824BF">
      <w:pPr>
        <w:pStyle w:val="20"/>
        <w:shd w:val="clear" w:color="auto" w:fill="auto"/>
        <w:spacing w:before="0" w:line="240" w:lineRule="auto"/>
        <w:ind w:firstLine="720"/>
        <w:rPr>
          <w:sz w:val="28"/>
          <w:szCs w:val="28"/>
        </w:rPr>
      </w:pPr>
      <w:r w:rsidRPr="00980C77">
        <w:rPr>
          <w:rStyle w:val="FontStyle13"/>
          <w:spacing w:val="0"/>
          <w:sz w:val="28"/>
          <w:szCs w:val="28"/>
        </w:rPr>
        <w:t>В соответствии с Бюджетным кодексом Российской Федерации, Закон</w:t>
      </w:r>
      <w:r w:rsidR="00767756">
        <w:rPr>
          <w:rStyle w:val="FontStyle13"/>
          <w:spacing w:val="0"/>
          <w:sz w:val="28"/>
          <w:szCs w:val="28"/>
        </w:rPr>
        <w:t>ом</w:t>
      </w:r>
      <w:r w:rsidRPr="00980C77">
        <w:rPr>
          <w:rStyle w:val="FontStyle13"/>
          <w:spacing w:val="0"/>
          <w:sz w:val="28"/>
          <w:szCs w:val="28"/>
        </w:rPr>
        <w:t xml:space="preserve"> города Севастополя от 30.12.2014 № 102-ЗС «О местном самоуправлении в городе Севастополе»</w:t>
      </w:r>
      <w:r w:rsidR="00AC3522">
        <w:rPr>
          <w:rStyle w:val="FontStyle13"/>
          <w:spacing w:val="0"/>
          <w:sz w:val="28"/>
          <w:szCs w:val="28"/>
        </w:rPr>
        <w:t>,</w:t>
      </w:r>
      <w:r w:rsidRPr="00980C77">
        <w:rPr>
          <w:rStyle w:val="FontStyle13"/>
          <w:spacing w:val="0"/>
          <w:sz w:val="28"/>
          <w:szCs w:val="28"/>
        </w:rPr>
        <w:t xml:space="preserve"> </w:t>
      </w:r>
      <w:r w:rsidR="00767756" w:rsidRPr="00C4385A">
        <w:rPr>
          <w:sz w:val="28"/>
          <w:szCs w:val="28"/>
        </w:rPr>
        <w:t xml:space="preserve">постановлением Правительства Севастополя </w:t>
      </w:r>
      <w:r w:rsidR="00767756" w:rsidRPr="00FE2646">
        <w:rPr>
          <w:color w:val="000000"/>
          <w:sz w:val="28"/>
          <w:szCs w:val="28"/>
        </w:rPr>
        <w:t xml:space="preserve">от </w:t>
      </w:r>
      <w:r w:rsidR="00767756">
        <w:rPr>
          <w:color w:val="000000"/>
          <w:sz w:val="28"/>
          <w:szCs w:val="28"/>
        </w:rPr>
        <w:t>21</w:t>
      </w:r>
      <w:r w:rsidR="00767756" w:rsidRPr="00FE2646">
        <w:rPr>
          <w:color w:val="000000"/>
          <w:sz w:val="28"/>
          <w:szCs w:val="28"/>
        </w:rPr>
        <w:t xml:space="preserve"> </w:t>
      </w:r>
      <w:r w:rsidR="00767756">
        <w:rPr>
          <w:color w:val="000000"/>
          <w:sz w:val="28"/>
          <w:szCs w:val="28"/>
        </w:rPr>
        <w:t>октяб</w:t>
      </w:r>
      <w:r w:rsidR="00767756" w:rsidRPr="00FE2646">
        <w:rPr>
          <w:color w:val="000000"/>
          <w:sz w:val="28"/>
          <w:szCs w:val="28"/>
        </w:rPr>
        <w:t>ря 202</w:t>
      </w:r>
      <w:r w:rsidR="00767756">
        <w:rPr>
          <w:color w:val="000000"/>
          <w:sz w:val="28"/>
          <w:szCs w:val="28"/>
        </w:rPr>
        <w:t>4</w:t>
      </w:r>
      <w:r w:rsidR="00767756" w:rsidRPr="00FE2646">
        <w:rPr>
          <w:color w:val="000000"/>
          <w:sz w:val="28"/>
          <w:szCs w:val="28"/>
        </w:rPr>
        <w:t xml:space="preserve"> г. № </w:t>
      </w:r>
      <w:r w:rsidR="00767756">
        <w:rPr>
          <w:color w:val="000000"/>
          <w:sz w:val="28"/>
          <w:szCs w:val="28"/>
        </w:rPr>
        <w:t xml:space="preserve">488 </w:t>
      </w:r>
      <w:r w:rsidR="00767756" w:rsidRPr="00FE2646">
        <w:rPr>
          <w:color w:val="000000"/>
          <w:sz w:val="28"/>
          <w:szCs w:val="28"/>
        </w:rPr>
        <w:t>-</w:t>
      </w:r>
      <w:r w:rsidR="00767756">
        <w:rPr>
          <w:color w:val="000000"/>
          <w:sz w:val="28"/>
          <w:szCs w:val="28"/>
        </w:rPr>
        <w:t xml:space="preserve"> </w:t>
      </w:r>
      <w:r w:rsidR="00767756" w:rsidRPr="00FE2646">
        <w:rPr>
          <w:color w:val="000000"/>
          <w:sz w:val="28"/>
          <w:szCs w:val="28"/>
        </w:rPr>
        <w:t>ПП «О прогнозе социально-экономического развития города Севастополя на 202</w:t>
      </w:r>
      <w:r w:rsidR="00767756">
        <w:rPr>
          <w:color w:val="000000"/>
          <w:sz w:val="28"/>
          <w:szCs w:val="28"/>
        </w:rPr>
        <w:t>5</w:t>
      </w:r>
      <w:r w:rsidR="00767756" w:rsidRPr="00FE2646">
        <w:rPr>
          <w:color w:val="000000"/>
          <w:sz w:val="28"/>
          <w:szCs w:val="28"/>
        </w:rPr>
        <w:t xml:space="preserve"> год и на плановый период 202</w:t>
      </w:r>
      <w:r w:rsidR="00767756">
        <w:rPr>
          <w:color w:val="000000"/>
          <w:sz w:val="28"/>
          <w:szCs w:val="28"/>
        </w:rPr>
        <w:t>6</w:t>
      </w:r>
      <w:r w:rsidR="00767756" w:rsidRPr="00FE2646">
        <w:rPr>
          <w:color w:val="000000"/>
          <w:sz w:val="28"/>
          <w:szCs w:val="28"/>
        </w:rPr>
        <w:t xml:space="preserve"> и 202</w:t>
      </w:r>
      <w:r w:rsidR="00767756">
        <w:rPr>
          <w:color w:val="000000"/>
          <w:sz w:val="28"/>
          <w:szCs w:val="28"/>
        </w:rPr>
        <w:t>7</w:t>
      </w:r>
      <w:r w:rsidR="00767756" w:rsidRPr="00FE2646">
        <w:rPr>
          <w:color w:val="000000"/>
          <w:sz w:val="28"/>
          <w:szCs w:val="28"/>
        </w:rPr>
        <w:t xml:space="preserve"> годов»,</w:t>
      </w:r>
      <w:r w:rsidR="00AC3522" w:rsidRPr="00AC3522">
        <w:rPr>
          <w:color w:val="000000"/>
          <w:sz w:val="28"/>
          <w:szCs w:val="28"/>
        </w:rPr>
        <w:t xml:space="preserve"> </w:t>
      </w:r>
      <w:r w:rsidR="00AC3522" w:rsidRPr="00FE2646">
        <w:rPr>
          <w:color w:val="000000"/>
          <w:sz w:val="28"/>
          <w:szCs w:val="28"/>
        </w:rPr>
        <w:t>Уставом внутригородского муниципального образования города Севастополя</w:t>
      </w:r>
      <w:r w:rsidR="00AC3522">
        <w:rPr>
          <w:color w:val="000000"/>
          <w:sz w:val="28"/>
          <w:szCs w:val="28"/>
        </w:rPr>
        <w:t xml:space="preserve"> Орлиновск</w:t>
      </w:r>
      <w:r w:rsidR="002E4A08">
        <w:rPr>
          <w:color w:val="000000"/>
          <w:sz w:val="28"/>
          <w:szCs w:val="28"/>
        </w:rPr>
        <w:t>ий</w:t>
      </w:r>
      <w:r w:rsidR="00AC3522">
        <w:rPr>
          <w:color w:val="000000"/>
          <w:sz w:val="28"/>
          <w:szCs w:val="28"/>
        </w:rPr>
        <w:t xml:space="preserve"> </w:t>
      </w:r>
      <w:r w:rsidR="00AC3522">
        <w:rPr>
          <w:rStyle w:val="FontStyle13"/>
          <w:spacing w:val="0"/>
          <w:sz w:val="28"/>
          <w:szCs w:val="28"/>
        </w:rPr>
        <w:t>муниципального округа</w:t>
      </w:r>
      <w:r w:rsidR="00A5557F">
        <w:rPr>
          <w:rStyle w:val="FontStyle13"/>
          <w:spacing w:val="0"/>
          <w:sz w:val="28"/>
          <w:szCs w:val="28"/>
        </w:rPr>
        <w:t>, принятым решением Совета</w:t>
      </w:r>
      <w:r w:rsidR="00AC3522" w:rsidRPr="00C4385A">
        <w:rPr>
          <w:sz w:val="28"/>
          <w:szCs w:val="28"/>
        </w:rPr>
        <w:t xml:space="preserve"> </w:t>
      </w:r>
      <w:r w:rsidR="00A5557F">
        <w:rPr>
          <w:rStyle w:val="FontStyle13"/>
          <w:spacing w:val="0"/>
          <w:sz w:val="28"/>
          <w:szCs w:val="28"/>
        </w:rPr>
        <w:t>Орлиновского муниципальн</w:t>
      </w:r>
      <w:r w:rsidR="002E4A08">
        <w:rPr>
          <w:rStyle w:val="FontStyle13"/>
          <w:spacing w:val="0"/>
          <w:sz w:val="28"/>
          <w:szCs w:val="28"/>
        </w:rPr>
        <w:t>ый</w:t>
      </w:r>
      <w:r w:rsidR="00A5557F">
        <w:rPr>
          <w:rStyle w:val="FontStyle13"/>
          <w:spacing w:val="0"/>
          <w:sz w:val="28"/>
          <w:szCs w:val="28"/>
        </w:rPr>
        <w:t xml:space="preserve"> округ от 19.02.2021 № 13/208</w:t>
      </w:r>
      <w:r w:rsidRPr="00980C77">
        <w:rPr>
          <w:rStyle w:val="FontStyle13"/>
          <w:spacing w:val="0"/>
          <w:sz w:val="28"/>
          <w:szCs w:val="28"/>
        </w:rPr>
        <w:t xml:space="preserve">, </w:t>
      </w:r>
      <w:r>
        <w:rPr>
          <w:rStyle w:val="FontStyle13"/>
          <w:spacing w:val="0"/>
          <w:sz w:val="28"/>
          <w:szCs w:val="28"/>
        </w:rPr>
        <w:t xml:space="preserve">Положением о бюджетном процессе </w:t>
      </w:r>
      <w:bookmarkStart w:id="0" w:name="_Hlk184299871"/>
      <w:r>
        <w:rPr>
          <w:rStyle w:val="FontStyle13"/>
          <w:spacing w:val="0"/>
          <w:sz w:val="28"/>
          <w:szCs w:val="28"/>
        </w:rPr>
        <w:t>Орлиновского муниципального округа</w:t>
      </w:r>
      <w:bookmarkEnd w:id="0"/>
      <w:r>
        <w:rPr>
          <w:rStyle w:val="FontStyle13"/>
          <w:spacing w:val="0"/>
          <w:sz w:val="28"/>
          <w:szCs w:val="28"/>
        </w:rPr>
        <w:t xml:space="preserve">, утвержденным </w:t>
      </w:r>
      <w:r w:rsidRPr="00980C77">
        <w:rPr>
          <w:rStyle w:val="FontStyle13"/>
          <w:spacing w:val="0"/>
          <w:sz w:val="28"/>
          <w:szCs w:val="28"/>
        </w:rPr>
        <w:t xml:space="preserve">решением сессии Совета Орлиновского муниципального округа от 27 апреля 2018 г. № 5/80, постановлением местной администрации Орлиновского муниципального округа города Севастополя от </w:t>
      </w:r>
      <w:r w:rsidR="00BC0A8E">
        <w:rPr>
          <w:rStyle w:val="FontStyle13"/>
          <w:spacing w:val="0"/>
          <w:sz w:val="28"/>
          <w:szCs w:val="28"/>
        </w:rPr>
        <w:t>02.10.2024</w:t>
      </w:r>
      <w:r w:rsidRPr="00980C77">
        <w:rPr>
          <w:rStyle w:val="FontStyle13"/>
          <w:spacing w:val="0"/>
          <w:sz w:val="28"/>
          <w:szCs w:val="28"/>
        </w:rPr>
        <w:t xml:space="preserve"> № </w:t>
      </w:r>
      <w:r w:rsidR="00BC0A8E">
        <w:rPr>
          <w:rStyle w:val="FontStyle13"/>
          <w:spacing w:val="0"/>
          <w:sz w:val="28"/>
          <w:szCs w:val="28"/>
        </w:rPr>
        <w:t>25</w:t>
      </w:r>
      <w:r w:rsidRPr="00980C77">
        <w:rPr>
          <w:rStyle w:val="FontStyle13"/>
          <w:spacing w:val="0"/>
          <w:sz w:val="28"/>
          <w:szCs w:val="28"/>
        </w:rPr>
        <w:t xml:space="preserve">3-ф «Об утверждении Порядка разработки прогноза социально-экономического развития внутригородского муниципального образования города Севастополя Орлиновский </w:t>
      </w:r>
      <w:r w:rsidRPr="00E21240">
        <w:rPr>
          <w:rStyle w:val="FontStyle13"/>
          <w:spacing w:val="0"/>
          <w:sz w:val="28"/>
          <w:szCs w:val="28"/>
        </w:rPr>
        <w:t>муниципальный округ</w:t>
      </w:r>
      <w:r w:rsidR="00BC0A8E">
        <w:rPr>
          <w:rStyle w:val="FontStyle13"/>
          <w:spacing w:val="0"/>
          <w:sz w:val="28"/>
          <w:szCs w:val="28"/>
        </w:rPr>
        <w:t xml:space="preserve"> на очередной финансовый год и плановый период</w:t>
      </w:r>
      <w:r w:rsidRPr="00E21240">
        <w:rPr>
          <w:rStyle w:val="FontStyle13"/>
          <w:spacing w:val="0"/>
          <w:sz w:val="28"/>
          <w:szCs w:val="28"/>
        </w:rPr>
        <w:t>»</w:t>
      </w:r>
      <w:r w:rsidR="00525726">
        <w:rPr>
          <w:rStyle w:val="FontStyle13"/>
          <w:spacing w:val="0"/>
          <w:sz w:val="28"/>
          <w:szCs w:val="28"/>
        </w:rPr>
        <w:t xml:space="preserve"> и </w:t>
      </w:r>
      <w:r w:rsidRPr="00E21240">
        <w:rPr>
          <w:rStyle w:val="FontStyle13"/>
          <w:spacing w:val="0"/>
          <w:sz w:val="28"/>
          <w:szCs w:val="28"/>
        </w:rPr>
        <w:t xml:space="preserve"> принимая во внимание </w:t>
      </w:r>
      <w:r w:rsidRPr="00E21240">
        <w:rPr>
          <w:color w:val="000000"/>
          <w:sz w:val="28"/>
          <w:szCs w:val="28"/>
          <w:lang w:eastAsia="ru-RU" w:bidi="ru-RU"/>
        </w:rPr>
        <w:t xml:space="preserve">письма Департамента финансов города Севастополя от </w:t>
      </w:r>
      <w:r w:rsidR="00525726" w:rsidRPr="0075049A">
        <w:rPr>
          <w:spacing w:val="-6"/>
          <w:sz w:val="28"/>
          <w:szCs w:val="28"/>
        </w:rPr>
        <w:t>07 августа 2024</w:t>
      </w:r>
      <w:r w:rsidR="00525726" w:rsidRPr="00631B35">
        <w:rPr>
          <w:spacing w:val="-6"/>
          <w:sz w:val="28"/>
          <w:szCs w:val="28"/>
        </w:rPr>
        <w:t xml:space="preserve"> г. № 3406/01-14-07-45/03/24, от 16 сентября 2024 г. № </w:t>
      </w:r>
      <w:r w:rsidR="00525726">
        <w:rPr>
          <w:spacing w:val="-6"/>
          <w:sz w:val="28"/>
          <w:szCs w:val="28"/>
        </w:rPr>
        <w:t>3</w:t>
      </w:r>
      <w:r w:rsidR="00525726" w:rsidRPr="00631B35">
        <w:rPr>
          <w:spacing w:val="-6"/>
          <w:sz w:val="28"/>
          <w:szCs w:val="28"/>
        </w:rPr>
        <w:t>927/01-14-07-45/03/24 «О проекте бюджета на 2025 год и на плановый период 2026 и 2027 годов»</w:t>
      </w:r>
      <w:r w:rsidRPr="00E21240">
        <w:rPr>
          <w:sz w:val="28"/>
          <w:szCs w:val="28"/>
          <w:lang w:bidi="ru-RU"/>
        </w:rPr>
        <w:t>, проект закона города Севастополя № 19/3 "О бюджете города Сева</w:t>
      </w:r>
      <w:r w:rsidRPr="00E21240">
        <w:rPr>
          <w:sz w:val="28"/>
          <w:szCs w:val="28"/>
          <w:lang w:bidi="ru-RU"/>
        </w:rPr>
        <w:softHyphen/>
        <w:t>стополя на 202</w:t>
      </w:r>
      <w:r w:rsidR="00833856">
        <w:rPr>
          <w:sz w:val="28"/>
          <w:szCs w:val="28"/>
          <w:lang w:bidi="ru-RU"/>
        </w:rPr>
        <w:t>5</w:t>
      </w:r>
      <w:r w:rsidRPr="00E21240">
        <w:rPr>
          <w:sz w:val="28"/>
          <w:szCs w:val="28"/>
          <w:lang w:bidi="ru-RU"/>
        </w:rPr>
        <w:t xml:space="preserve"> год и плановый период 202</w:t>
      </w:r>
      <w:r w:rsidR="00833856">
        <w:rPr>
          <w:sz w:val="28"/>
          <w:szCs w:val="28"/>
          <w:lang w:bidi="ru-RU"/>
        </w:rPr>
        <w:t>6</w:t>
      </w:r>
      <w:r w:rsidRPr="00E21240">
        <w:rPr>
          <w:sz w:val="28"/>
          <w:szCs w:val="28"/>
          <w:lang w:bidi="ru-RU"/>
        </w:rPr>
        <w:t xml:space="preserve"> и 202</w:t>
      </w:r>
      <w:r w:rsidR="00833856">
        <w:rPr>
          <w:sz w:val="28"/>
          <w:szCs w:val="28"/>
          <w:lang w:bidi="ru-RU"/>
        </w:rPr>
        <w:t>7</w:t>
      </w:r>
      <w:r w:rsidRPr="00E21240">
        <w:rPr>
          <w:sz w:val="28"/>
          <w:szCs w:val="28"/>
          <w:lang w:bidi="ru-RU"/>
        </w:rPr>
        <w:t xml:space="preserve"> годов"</w:t>
      </w:r>
      <w:r>
        <w:rPr>
          <w:sz w:val="28"/>
          <w:szCs w:val="28"/>
          <w:lang w:bidi="ru-RU"/>
        </w:rPr>
        <w:t>,</w:t>
      </w:r>
      <w:r w:rsidRPr="00E21240">
        <w:rPr>
          <w:rStyle w:val="FontStyle13"/>
          <w:spacing w:val="0"/>
          <w:sz w:val="28"/>
          <w:szCs w:val="28"/>
        </w:rPr>
        <w:t xml:space="preserve"> местная администрация Орлиновского муниципального округа города Севастополя</w:t>
      </w:r>
    </w:p>
    <w:p w14:paraId="328FC817" w14:textId="77777777" w:rsidR="00EB3EBF" w:rsidRPr="00980C77" w:rsidRDefault="00EB3EBF" w:rsidP="00C17601">
      <w:pPr>
        <w:ind w:firstLine="709"/>
        <w:jc w:val="both"/>
        <w:rPr>
          <w:rFonts w:ascii="Times New Roman" w:hAnsi="Times New Roman" w:cs="Times New Roman"/>
          <w:sz w:val="28"/>
          <w:szCs w:val="28"/>
        </w:rPr>
      </w:pPr>
    </w:p>
    <w:p w14:paraId="50FBE0DD" w14:textId="77777777" w:rsidR="00980C77" w:rsidRPr="000D28D1" w:rsidRDefault="005B1DD8" w:rsidP="000D28D1">
      <w:pPr>
        <w:ind w:firstLine="709"/>
        <w:jc w:val="both"/>
        <w:rPr>
          <w:rStyle w:val="FontStyle42"/>
          <w:spacing w:val="0"/>
          <w:sz w:val="28"/>
          <w:szCs w:val="28"/>
        </w:rPr>
      </w:pPr>
      <w:r w:rsidRPr="00980C77">
        <w:rPr>
          <w:rFonts w:ascii="Times New Roman" w:hAnsi="Times New Roman" w:cs="Times New Roman"/>
          <w:sz w:val="28"/>
          <w:szCs w:val="28"/>
        </w:rPr>
        <w:t xml:space="preserve">П О С Т А Н О В Л Я Е Т: </w:t>
      </w:r>
    </w:p>
    <w:p w14:paraId="69EE5533" w14:textId="331F5B17" w:rsidR="00463CC3" w:rsidRDefault="0008795D" w:rsidP="00463CC3">
      <w:pPr>
        <w:pStyle w:val="Style7"/>
        <w:widowControl/>
        <w:numPr>
          <w:ilvl w:val="0"/>
          <w:numId w:val="11"/>
        </w:numPr>
        <w:tabs>
          <w:tab w:val="left" w:pos="1134"/>
        </w:tabs>
        <w:spacing w:line="240" w:lineRule="auto"/>
        <w:ind w:left="0" w:firstLine="720"/>
        <w:rPr>
          <w:rStyle w:val="FontStyle42"/>
          <w:spacing w:val="0"/>
          <w:sz w:val="28"/>
          <w:szCs w:val="28"/>
        </w:rPr>
      </w:pPr>
      <w:r>
        <w:rPr>
          <w:rStyle w:val="FontStyle42"/>
          <w:spacing w:val="0"/>
          <w:sz w:val="28"/>
          <w:szCs w:val="28"/>
        </w:rPr>
        <w:t xml:space="preserve">Одобрить Прогноз </w:t>
      </w:r>
      <w:r w:rsidR="00463CC3" w:rsidRPr="00980C77">
        <w:rPr>
          <w:rStyle w:val="FontStyle42"/>
          <w:spacing w:val="0"/>
          <w:sz w:val="28"/>
          <w:szCs w:val="28"/>
        </w:rPr>
        <w:t>социально-экономического развития внутригородского муниципального образования города Севастополя Орлиновский муниципальный округ на очередной финансовый 20</w:t>
      </w:r>
      <w:r w:rsidR="0060145E" w:rsidRPr="00980C77">
        <w:rPr>
          <w:rStyle w:val="FontStyle42"/>
          <w:spacing w:val="0"/>
          <w:sz w:val="28"/>
          <w:szCs w:val="28"/>
        </w:rPr>
        <w:t>2</w:t>
      </w:r>
      <w:r>
        <w:rPr>
          <w:rStyle w:val="FontStyle42"/>
          <w:spacing w:val="0"/>
          <w:sz w:val="28"/>
          <w:szCs w:val="28"/>
        </w:rPr>
        <w:t>5</w:t>
      </w:r>
      <w:r w:rsidR="00463CC3" w:rsidRPr="00980C77">
        <w:rPr>
          <w:rStyle w:val="FontStyle42"/>
          <w:spacing w:val="0"/>
          <w:sz w:val="28"/>
          <w:szCs w:val="28"/>
        </w:rPr>
        <w:t xml:space="preserve"> год и </w:t>
      </w:r>
      <w:r w:rsidR="00463CC3" w:rsidRPr="00980C77">
        <w:rPr>
          <w:rStyle w:val="FontStyle42"/>
          <w:spacing w:val="0"/>
          <w:sz w:val="28"/>
          <w:szCs w:val="28"/>
        </w:rPr>
        <w:lastRenderedPageBreak/>
        <w:t>плановые периоды 20</w:t>
      </w:r>
      <w:r w:rsidR="002073FA" w:rsidRPr="00980C77">
        <w:rPr>
          <w:rStyle w:val="FontStyle42"/>
          <w:spacing w:val="0"/>
          <w:sz w:val="28"/>
          <w:szCs w:val="28"/>
        </w:rPr>
        <w:t>2</w:t>
      </w:r>
      <w:r>
        <w:rPr>
          <w:rStyle w:val="FontStyle42"/>
          <w:spacing w:val="0"/>
          <w:sz w:val="28"/>
          <w:szCs w:val="28"/>
        </w:rPr>
        <w:t>6</w:t>
      </w:r>
      <w:r w:rsidR="00463CC3" w:rsidRPr="00980C77">
        <w:rPr>
          <w:rStyle w:val="FontStyle42"/>
          <w:spacing w:val="0"/>
          <w:sz w:val="28"/>
          <w:szCs w:val="28"/>
        </w:rPr>
        <w:t xml:space="preserve"> и 20</w:t>
      </w:r>
      <w:r w:rsidR="002073FA" w:rsidRPr="00980C77">
        <w:rPr>
          <w:rStyle w:val="FontStyle42"/>
          <w:spacing w:val="0"/>
          <w:sz w:val="28"/>
          <w:szCs w:val="28"/>
        </w:rPr>
        <w:t>2</w:t>
      </w:r>
      <w:r>
        <w:rPr>
          <w:rStyle w:val="FontStyle42"/>
          <w:spacing w:val="0"/>
          <w:sz w:val="28"/>
          <w:szCs w:val="28"/>
        </w:rPr>
        <w:t>7</w:t>
      </w:r>
      <w:r w:rsidR="00463CC3" w:rsidRPr="00980C77">
        <w:rPr>
          <w:rStyle w:val="FontStyle42"/>
          <w:spacing w:val="0"/>
          <w:sz w:val="28"/>
          <w:szCs w:val="28"/>
        </w:rPr>
        <w:t xml:space="preserve"> год</w:t>
      </w:r>
      <w:r w:rsidR="007242FB" w:rsidRPr="00980C77">
        <w:rPr>
          <w:rStyle w:val="FontStyle42"/>
          <w:spacing w:val="0"/>
          <w:sz w:val="28"/>
          <w:szCs w:val="28"/>
        </w:rPr>
        <w:t>ов согласно Приложения</w:t>
      </w:r>
      <w:r w:rsidR="001D23AA" w:rsidRPr="00980C77">
        <w:rPr>
          <w:rStyle w:val="FontStyle42"/>
          <w:spacing w:val="0"/>
          <w:sz w:val="28"/>
          <w:szCs w:val="28"/>
        </w:rPr>
        <w:t xml:space="preserve"> к настоящему постановлению.</w:t>
      </w:r>
    </w:p>
    <w:p w14:paraId="77477A56" w14:textId="77777777" w:rsidR="00463CC3" w:rsidRPr="00980C77" w:rsidRDefault="00463CC3" w:rsidP="00463CC3">
      <w:pPr>
        <w:pStyle w:val="Style6"/>
        <w:widowControl/>
        <w:numPr>
          <w:ilvl w:val="0"/>
          <w:numId w:val="11"/>
        </w:numPr>
        <w:tabs>
          <w:tab w:val="left" w:pos="1134"/>
        </w:tabs>
        <w:spacing w:line="240" w:lineRule="auto"/>
        <w:ind w:left="0" w:firstLine="720"/>
        <w:rPr>
          <w:rStyle w:val="FontStyle42"/>
          <w:spacing w:val="0"/>
          <w:sz w:val="28"/>
          <w:szCs w:val="28"/>
        </w:rPr>
      </w:pPr>
      <w:r w:rsidRPr="00980C77">
        <w:rPr>
          <w:rStyle w:val="FontStyle42"/>
          <w:spacing w:val="0"/>
          <w:sz w:val="28"/>
          <w:szCs w:val="28"/>
        </w:rPr>
        <w:t>Настоящее Постановление вступает в силу с момента его принятия.</w:t>
      </w:r>
    </w:p>
    <w:p w14:paraId="0C2D3C44" w14:textId="77777777" w:rsidR="00D609A6" w:rsidRPr="00980C77" w:rsidRDefault="00D609A6" w:rsidP="00463CC3">
      <w:pPr>
        <w:pStyle w:val="Style6"/>
        <w:widowControl/>
        <w:numPr>
          <w:ilvl w:val="0"/>
          <w:numId w:val="11"/>
        </w:numPr>
        <w:tabs>
          <w:tab w:val="left" w:pos="1134"/>
        </w:tabs>
        <w:spacing w:line="240" w:lineRule="auto"/>
        <w:ind w:left="0" w:firstLine="720"/>
        <w:rPr>
          <w:rStyle w:val="FontStyle42"/>
          <w:spacing w:val="0"/>
          <w:sz w:val="28"/>
          <w:szCs w:val="28"/>
        </w:rPr>
      </w:pPr>
      <w:r w:rsidRPr="00980C77">
        <w:rPr>
          <w:rStyle w:val="FontStyle42"/>
          <w:spacing w:val="0"/>
          <w:sz w:val="28"/>
          <w:szCs w:val="28"/>
        </w:rPr>
        <w:t xml:space="preserve">Обнародовать настоящее Постановление на официальном сайте внутригородского муниципального образования города Севастополя </w:t>
      </w:r>
      <w:r w:rsidR="00687D8A" w:rsidRPr="00980C77">
        <w:rPr>
          <w:rStyle w:val="FontStyle42"/>
          <w:spacing w:val="0"/>
          <w:sz w:val="28"/>
          <w:szCs w:val="28"/>
        </w:rPr>
        <w:t>Орлиновский муниципальный округ</w:t>
      </w:r>
      <w:r w:rsidRPr="00980C77">
        <w:rPr>
          <w:rFonts w:eastAsia="Calibri"/>
          <w:noProof/>
          <w:sz w:val="28"/>
          <w:szCs w:val="28"/>
          <w:lang w:eastAsia="en-US"/>
        </w:rPr>
        <w:t xml:space="preserve"> и на информационном стенде возле здания Совета и Местной администрации Орлиновского муниципального округа грода Севастополя расположенных по адресу: г.Севастополь, с.Орлиное, ул.В.Тюкова, д 42.</w:t>
      </w:r>
    </w:p>
    <w:p w14:paraId="3E6DBC78" w14:textId="77777777" w:rsidR="005B1DD8" w:rsidRPr="00980C77" w:rsidRDefault="005B1DD8" w:rsidP="00463CC3">
      <w:pPr>
        <w:pStyle w:val="Style6"/>
        <w:widowControl/>
        <w:numPr>
          <w:ilvl w:val="0"/>
          <w:numId w:val="11"/>
        </w:numPr>
        <w:tabs>
          <w:tab w:val="left" w:pos="1134"/>
        </w:tabs>
        <w:spacing w:line="240" w:lineRule="auto"/>
        <w:ind w:left="0" w:firstLine="720"/>
        <w:rPr>
          <w:rStyle w:val="FontStyle13"/>
          <w:spacing w:val="0"/>
          <w:sz w:val="28"/>
          <w:szCs w:val="28"/>
        </w:rPr>
      </w:pPr>
      <w:r w:rsidRPr="00980C77">
        <w:rPr>
          <w:rStyle w:val="FontStyle13"/>
          <w:spacing w:val="0"/>
          <w:sz w:val="28"/>
          <w:szCs w:val="28"/>
        </w:rPr>
        <w:t>Контроль за выполнением настоящего Постановления оставляю за собой.</w:t>
      </w:r>
    </w:p>
    <w:p w14:paraId="12E4112D" w14:textId="77777777" w:rsidR="005B1DD8" w:rsidRPr="00980C77" w:rsidRDefault="005B1DD8" w:rsidP="005B1DD8">
      <w:pPr>
        <w:jc w:val="both"/>
        <w:rPr>
          <w:rFonts w:ascii="Times New Roman" w:hAnsi="Times New Roman" w:cs="Times New Roman"/>
          <w:sz w:val="28"/>
          <w:szCs w:val="28"/>
        </w:rPr>
      </w:pPr>
    </w:p>
    <w:p w14:paraId="5273AD0F" w14:textId="77777777" w:rsidR="00D609A6" w:rsidRPr="00980C77" w:rsidRDefault="005B1DD8" w:rsidP="005B1DD8">
      <w:pPr>
        <w:jc w:val="both"/>
        <w:rPr>
          <w:rFonts w:ascii="Times New Roman" w:hAnsi="Times New Roman" w:cs="Times New Roman"/>
          <w:sz w:val="28"/>
          <w:szCs w:val="28"/>
        </w:rPr>
      </w:pPr>
      <w:r w:rsidRPr="00980C77">
        <w:rPr>
          <w:rFonts w:ascii="Times New Roman" w:hAnsi="Times New Roman" w:cs="Times New Roman"/>
          <w:sz w:val="28"/>
          <w:szCs w:val="28"/>
        </w:rPr>
        <w:t xml:space="preserve">Глава местной администрации </w:t>
      </w:r>
    </w:p>
    <w:p w14:paraId="3AC2FDC1" w14:textId="77777777" w:rsidR="005B1DD8" w:rsidRPr="00980C77" w:rsidRDefault="00D609A6" w:rsidP="005B1DD8">
      <w:pPr>
        <w:jc w:val="both"/>
        <w:rPr>
          <w:rFonts w:ascii="Times New Roman" w:hAnsi="Times New Roman" w:cs="Times New Roman"/>
          <w:sz w:val="28"/>
          <w:szCs w:val="28"/>
        </w:rPr>
      </w:pPr>
      <w:r w:rsidRPr="00980C77">
        <w:rPr>
          <w:rFonts w:ascii="Times New Roman" w:hAnsi="Times New Roman" w:cs="Times New Roman"/>
          <w:sz w:val="28"/>
          <w:szCs w:val="28"/>
        </w:rPr>
        <w:t>Орлиновского МО</w:t>
      </w:r>
      <w:r w:rsidR="005B1DD8" w:rsidRPr="00980C77">
        <w:rPr>
          <w:rFonts w:ascii="Times New Roman" w:hAnsi="Times New Roman" w:cs="Times New Roman"/>
          <w:sz w:val="28"/>
          <w:szCs w:val="28"/>
        </w:rPr>
        <w:tab/>
      </w:r>
      <w:r w:rsidR="005B1DD8" w:rsidRPr="00980C77">
        <w:rPr>
          <w:rFonts w:ascii="Times New Roman" w:hAnsi="Times New Roman" w:cs="Times New Roman"/>
          <w:sz w:val="28"/>
          <w:szCs w:val="28"/>
        </w:rPr>
        <w:tab/>
      </w:r>
      <w:r w:rsidR="005B1DD8" w:rsidRPr="00980C77">
        <w:rPr>
          <w:rFonts w:ascii="Times New Roman" w:hAnsi="Times New Roman" w:cs="Times New Roman"/>
          <w:sz w:val="28"/>
          <w:szCs w:val="28"/>
        </w:rPr>
        <w:tab/>
      </w:r>
      <w:r w:rsidR="005B1DD8" w:rsidRPr="00980C77">
        <w:rPr>
          <w:rFonts w:ascii="Times New Roman" w:hAnsi="Times New Roman" w:cs="Times New Roman"/>
          <w:sz w:val="28"/>
          <w:szCs w:val="28"/>
        </w:rPr>
        <w:tab/>
      </w:r>
      <w:r w:rsidR="005B1DD8" w:rsidRPr="00980C77">
        <w:rPr>
          <w:rFonts w:ascii="Times New Roman" w:hAnsi="Times New Roman" w:cs="Times New Roman"/>
          <w:sz w:val="28"/>
          <w:szCs w:val="28"/>
        </w:rPr>
        <w:tab/>
      </w:r>
      <w:r w:rsidR="00463CC3" w:rsidRPr="00980C77">
        <w:rPr>
          <w:rFonts w:ascii="Times New Roman" w:hAnsi="Times New Roman" w:cs="Times New Roman"/>
          <w:sz w:val="28"/>
          <w:szCs w:val="28"/>
        </w:rPr>
        <w:tab/>
      </w:r>
      <w:r w:rsidR="005B1DD8" w:rsidRPr="00980C77">
        <w:rPr>
          <w:rFonts w:ascii="Times New Roman" w:hAnsi="Times New Roman" w:cs="Times New Roman"/>
          <w:sz w:val="28"/>
          <w:szCs w:val="28"/>
        </w:rPr>
        <w:tab/>
        <w:t>А.</w:t>
      </w:r>
      <w:r w:rsidR="0060145E" w:rsidRPr="00980C77">
        <w:rPr>
          <w:rFonts w:ascii="Times New Roman" w:hAnsi="Times New Roman" w:cs="Times New Roman"/>
          <w:sz w:val="28"/>
          <w:szCs w:val="28"/>
        </w:rPr>
        <w:t xml:space="preserve"> </w:t>
      </w:r>
      <w:r w:rsidR="005B1DD8" w:rsidRPr="00980C77">
        <w:rPr>
          <w:rFonts w:ascii="Times New Roman" w:hAnsi="Times New Roman" w:cs="Times New Roman"/>
          <w:sz w:val="28"/>
          <w:szCs w:val="28"/>
        </w:rPr>
        <w:t>И.</w:t>
      </w:r>
      <w:r w:rsidR="0060145E" w:rsidRPr="00980C77">
        <w:rPr>
          <w:rFonts w:ascii="Times New Roman" w:hAnsi="Times New Roman" w:cs="Times New Roman"/>
          <w:sz w:val="28"/>
          <w:szCs w:val="28"/>
        </w:rPr>
        <w:t xml:space="preserve"> </w:t>
      </w:r>
      <w:r w:rsidR="005B1DD8" w:rsidRPr="00980C77">
        <w:rPr>
          <w:rFonts w:ascii="Times New Roman" w:hAnsi="Times New Roman" w:cs="Times New Roman"/>
          <w:sz w:val="28"/>
          <w:szCs w:val="28"/>
        </w:rPr>
        <w:t>Богуш</w:t>
      </w:r>
    </w:p>
    <w:p w14:paraId="658D9EC4" w14:textId="04F71628" w:rsidR="009F2A73" w:rsidRPr="006D6564" w:rsidRDefault="005B1DD8" w:rsidP="00EB3EBF">
      <w:pPr>
        <w:spacing w:after="160" w:line="259" w:lineRule="auto"/>
        <w:rPr>
          <w:rStyle w:val="FontStyle13"/>
          <w:spacing w:val="0"/>
          <w:sz w:val="22"/>
          <w:szCs w:val="22"/>
        </w:rPr>
      </w:pPr>
      <w:r w:rsidRPr="00980C77">
        <w:rPr>
          <w:rFonts w:ascii="Times New Roman" w:hAnsi="Times New Roman" w:cs="Times New Roman"/>
          <w:sz w:val="28"/>
          <w:szCs w:val="28"/>
        </w:rPr>
        <w:br w:type="page"/>
      </w:r>
      <w:r w:rsidR="00EB3EBF" w:rsidRPr="006D6564">
        <w:rPr>
          <w:rFonts w:ascii="Times New Roman" w:hAnsi="Times New Roman" w:cs="Times New Roman"/>
          <w:sz w:val="22"/>
          <w:szCs w:val="22"/>
        </w:rPr>
        <w:lastRenderedPageBreak/>
        <w:t xml:space="preserve">                                                                                     </w:t>
      </w:r>
      <w:r w:rsidR="006D6564">
        <w:rPr>
          <w:rFonts w:ascii="Times New Roman" w:hAnsi="Times New Roman" w:cs="Times New Roman"/>
          <w:sz w:val="22"/>
          <w:szCs w:val="22"/>
        </w:rPr>
        <w:t xml:space="preserve"> </w:t>
      </w:r>
      <w:r w:rsidR="009F2A73" w:rsidRPr="006D6564">
        <w:rPr>
          <w:rStyle w:val="FontStyle13"/>
          <w:sz w:val="22"/>
          <w:szCs w:val="22"/>
        </w:rPr>
        <w:t>Приложение</w:t>
      </w:r>
    </w:p>
    <w:p w14:paraId="0510B440" w14:textId="57A070CF" w:rsidR="009F2A73" w:rsidRPr="006D6564" w:rsidRDefault="006D6564" w:rsidP="006D6564">
      <w:pPr>
        <w:pStyle w:val="Style8"/>
        <w:widowControl/>
        <w:tabs>
          <w:tab w:val="left" w:pos="7105"/>
        </w:tabs>
        <w:spacing w:line="240" w:lineRule="auto"/>
        <w:rPr>
          <w:rStyle w:val="FontStyle13"/>
          <w:sz w:val="22"/>
          <w:szCs w:val="22"/>
        </w:rPr>
      </w:pPr>
      <w:r>
        <w:rPr>
          <w:rStyle w:val="FontStyle13"/>
          <w:sz w:val="22"/>
          <w:szCs w:val="22"/>
        </w:rPr>
        <w:t xml:space="preserve">                                                                        </w:t>
      </w:r>
      <w:r w:rsidR="009F2A73" w:rsidRPr="006D6564">
        <w:rPr>
          <w:rStyle w:val="FontStyle13"/>
          <w:sz w:val="22"/>
          <w:szCs w:val="22"/>
        </w:rPr>
        <w:t xml:space="preserve">к постановлению </w:t>
      </w:r>
      <w:r>
        <w:rPr>
          <w:rStyle w:val="FontStyle13"/>
          <w:sz w:val="22"/>
          <w:szCs w:val="22"/>
        </w:rPr>
        <w:t>м</w:t>
      </w:r>
      <w:r w:rsidR="009F2A73" w:rsidRPr="006D6564">
        <w:rPr>
          <w:rStyle w:val="FontStyle13"/>
          <w:sz w:val="22"/>
          <w:szCs w:val="22"/>
        </w:rPr>
        <w:t>естной</w:t>
      </w:r>
      <w:r>
        <w:rPr>
          <w:rStyle w:val="FontStyle13"/>
          <w:sz w:val="22"/>
          <w:szCs w:val="22"/>
        </w:rPr>
        <w:t xml:space="preserve"> </w:t>
      </w:r>
      <w:r w:rsidR="00703363" w:rsidRPr="006D6564">
        <w:rPr>
          <w:rStyle w:val="FontStyle13"/>
          <w:sz w:val="22"/>
          <w:szCs w:val="22"/>
        </w:rPr>
        <w:t>а</w:t>
      </w:r>
      <w:r w:rsidR="009F2A73" w:rsidRPr="006D6564">
        <w:rPr>
          <w:rStyle w:val="FontStyle13"/>
          <w:sz w:val="22"/>
          <w:szCs w:val="22"/>
        </w:rPr>
        <w:t>дминистрации</w:t>
      </w:r>
    </w:p>
    <w:p w14:paraId="6CDFB611" w14:textId="75867E59" w:rsidR="009F2A73" w:rsidRPr="006D6564" w:rsidRDefault="006D6564" w:rsidP="006D6564">
      <w:pPr>
        <w:pStyle w:val="Style8"/>
        <w:widowControl/>
        <w:tabs>
          <w:tab w:val="left" w:pos="7105"/>
        </w:tabs>
        <w:spacing w:line="240" w:lineRule="auto"/>
        <w:rPr>
          <w:rStyle w:val="FontStyle13"/>
          <w:sz w:val="22"/>
          <w:szCs w:val="22"/>
        </w:rPr>
      </w:pPr>
      <w:r>
        <w:rPr>
          <w:rStyle w:val="FontStyle13"/>
          <w:sz w:val="22"/>
          <w:szCs w:val="22"/>
        </w:rPr>
        <w:t xml:space="preserve">                                                                        </w:t>
      </w:r>
      <w:r w:rsidR="009F2A73" w:rsidRPr="006D6564">
        <w:rPr>
          <w:rStyle w:val="FontStyle13"/>
          <w:sz w:val="22"/>
          <w:szCs w:val="22"/>
        </w:rPr>
        <w:t xml:space="preserve">Орлиновского муниципального округа </w:t>
      </w:r>
    </w:p>
    <w:p w14:paraId="5D589A91" w14:textId="38927F16" w:rsidR="009F2A73" w:rsidRPr="006D6564" w:rsidRDefault="006D6564" w:rsidP="006D6564">
      <w:pPr>
        <w:pStyle w:val="Style8"/>
        <w:widowControl/>
        <w:tabs>
          <w:tab w:val="left" w:pos="7105"/>
        </w:tabs>
        <w:spacing w:line="240" w:lineRule="auto"/>
        <w:rPr>
          <w:rStyle w:val="FontStyle13"/>
          <w:sz w:val="22"/>
          <w:szCs w:val="22"/>
        </w:rPr>
      </w:pPr>
      <w:r>
        <w:rPr>
          <w:rStyle w:val="FontStyle13"/>
          <w:sz w:val="22"/>
          <w:szCs w:val="22"/>
        </w:rPr>
        <w:t xml:space="preserve">                                                                        </w:t>
      </w:r>
      <w:r w:rsidR="009F2A73" w:rsidRPr="006D6564">
        <w:rPr>
          <w:rStyle w:val="FontStyle13"/>
          <w:sz w:val="22"/>
          <w:szCs w:val="22"/>
        </w:rPr>
        <w:t>города Севастополя</w:t>
      </w:r>
    </w:p>
    <w:p w14:paraId="2052EC09" w14:textId="39EE4CF8" w:rsidR="00E570D8" w:rsidRPr="00297B6A" w:rsidRDefault="006D6564" w:rsidP="00297B6A">
      <w:pPr>
        <w:pStyle w:val="Style8"/>
        <w:widowControl/>
        <w:tabs>
          <w:tab w:val="left" w:pos="7105"/>
        </w:tabs>
        <w:spacing w:line="240" w:lineRule="auto"/>
        <w:rPr>
          <w:i/>
          <w:iCs/>
          <w:spacing w:val="-30"/>
          <w:sz w:val="22"/>
          <w:szCs w:val="22"/>
        </w:rPr>
      </w:pPr>
      <w:r>
        <w:rPr>
          <w:rStyle w:val="FontStyle13"/>
          <w:sz w:val="22"/>
          <w:szCs w:val="22"/>
        </w:rPr>
        <w:t xml:space="preserve">                                                                        </w:t>
      </w:r>
      <w:r w:rsidR="0060145E" w:rsidRPr="006D6564">
        <w:rPr>
          <w:rStyle w:val="FontStyle13"/>
          <w:sz w:val="22"/>
          <w:szCs w:val="22"/>
        </w:rPr>
        <w:t>от</w:t>
      </w:r>
      <w:r w:rsidR="00CB394B" w:rsidRPr="006D6564">
        <w:rPr>
          <w:rStyle w:val="FontStyle13"/>
          <w:sz w:val="22"/>
          <w:szCs w:val="22"/>
        </w:rPr>
        <w:t xml:space="preserve"> </w:t>
      </w:r>
      <w:r w:rsidR="00457F2F">
        <w:rPr>
          <w:rStyle w:val="FontStyle13"/>
          <w:sz w:val="22"/>
          <w:szCs w:val="22"/>
        </w:rPr>
        <w:t>_______</w:t>
      </w:r>
      <w:r w:rsidR="0060145E" w:rsidRPr="006D6564">
        <w:rPr>
          <w:rStyle w:val="FontStyle13"/>
          <w:sz w:val="22"/>
          <w:szCs w:val="22"/>
        </w:rPr>
        <w:t xml:space="preserve"> </w:t>
      </w:r>
      <w:r w:rsidR="002073FA" w:rsidRPr="006D6564">
        <w:rPr>
          <w:rStyle w:val="FontStyle13"/>
          <w:sz w:val="22"/>
          <w:szCs w:val="22"/>
        </w:rPr>
        <w:t>20</w:t>
      </w:r>
      <w:r w:rsidR="00615BC8" w:rsidRPr="006D6564">
        <w:rPr>
          <w:rStyle w:val="FontStyle13"/>
          <w:sz w:val="22"/>
          <w:szCs w:val="22"/>
        </w:rPr>
        <w:t>2</w:t>
      </w:r>
      <w:r w:rsidR="00486795">
        <w:rPr>
          <w:rStyle w:val="FontStyle13"/>
          <w:sz w:val="22"/>
          <w:szCs w:val="22"/>
        </w:rPr>
        <w:t>4</w:t>
      </w:r>
      <w:r w:rsidR="00703363" w:rsidRPr="006D6564">
        <w:rPr>
          <w:rStyle w:val="FontStyle13"/>
          <w:sz w:val="22"/>
          <w:szCs w:val="22"/>
        </w:rPr>
        <w:t>г</w:t>
      </w:r>
      <w:r w:rsidR="009F2A73" w:rsidRPr="006D6564">
        <w:rPr>
          <w:rStyle w:val="FontStyle13"/>
          <w:sz w:val="22"/>
          <w:szCs w:val="22"/>
        </w:rPr>
        <w:t xml:space="preserve">. № </w:t>
      </w:r>
      <w:r w:rsidR="00457F2F">
        <w:rPr>
          <w:rStyle w:val="FontStyle13"/>
          <w:sz w:val="22"/>
          <w:szCs w:val="22"/>
        </w:rPr>
        <w:t>______</w:t>
      </w:r>
      <w:r w:rsidR="00703363" w:rsidRPr="006D6564">
        <w:rPr>
          <w:rStyle w:val="FontStyle13"/>
          <w:sz w:val="22"/>
          <w:szCs w:val="22"/>
        </w:rPr>
        <w:t xml:space="preserve"> </w:t>
      </w:r>
      <w:r w:rsidR="00DC3908" w:rsidRPr="006D6564">
        <w:rPr>
          <w:rStyle w:val="FontStyle13"/>
          <w:sz w:val="22"/>
          <w:szCs w:val="22"/>
        </w:rPr>
        <w:t xml:space="preserve">     </w:t>
      </w:r>
      <w:r w:rsidR="00703363" w:rsidRPr="006D6564">
        <w:rPr>
          <w:rStyle w:val="FontStyle13"/>
          <w:sz w:val="22"/>
          <w:szCs w:val="22"/>
        </w:rPr>
        <w:t xml:space="preserve">       </w:t>
      </w:r>
    </w:p>
    <w:p w14:paraId="2835C78C" w14:textId="77777777" w:rsidR="00E570D8" w:rsidRPr="00C14C22" w:rsidRDefault="00E570D8" w:rsidP="009F2A73">
      <w:pPr>
        <w:pStyle w:val="Style1"/>
        <w:widowControl/>
        <w:spacing w:line="240" w:lineRule="auto"/>
        <w:ind w:firstLine="720"/>
        <w:jc w:val="both"/>
      </w:pPr>
    </w:p>
    <w:p w14:paraId="32351B21" w14:textId="77777777" w:rsidR="00C14C22" w:rsidRPr="00C14C22" w:rsidRDefault="00C14C22" w:rsidP="00C14C22">
      <w:pPr>
        <w:autoSpaceDE w:val="0"/>
        <w:autoSpaceDN w:val="0"/>
        <w:adjustRightInd w:val="0"/>
        <w:jc w:val="center"/>
        <w:rPr>
          <w:rFonts w:ascii="Times New Roman" w:eastAsiaTheme="minorEastAsia" w:hAnsi="Times New Roman" w:cs="Times New Roman"/>
          <w:b/>
          <w:bCs/>
          <w:color w:val="auto"/>
        </w:rPr>
      </w:pPr>
      <w:r w:rsidRPr="00C14C22">
        <w:rPr>
          <w:rFonts w:ascii="Times New Roman" w:eastAsiaTheme="minorEastAsia" w:hAnsi="Times New Roman" w:cs="Times New Roman"/>
          <w:b/>
          <w:bCs/>
          <w:color w:val="auto"/>
        </w:rPr>
        <w:t>Прогноз</w:t>
      </w:r>
    </w:p>
    <w:p w14:paraId="3A5E8F97" w14:textId="77777777" w:rsidR="00C14C22" w:rsidRPr="00C14C22" w:rsidRDefault="00C14C22" w:rsidP="00C14C22">
      <w:pPr>
        <w:autoSpaceDE w:val="0"/>
        <w:autoSpaceDN w:val="0"/>
        <w:adjustRightInd w:val="0"/>
        <w:jc w:val="center"/>
        <w:rPr>
          <w:rFonts w:ascii="Times New Roman" w:eastAsiaTheme="minorEastAsia" w:hAnsi="Times New Roman" w:cs="Times New Roman"/>
          <w:b/>
          <w:bCs/>
          <w:color w:val="auto"/>
        </w:rPr>
      </w:pPr>
      <w:r w:rsidRPr="00C14C22">
        <w:rPr>
          <w:rFonts w:ascii="Times New Roman" w:eastAsiaTheme="minorEastAsia" w:hAnsi="Times New Roman" w:cs="Times New Roman"/>
          <w:b/>
          <w:bCs/>
          <w:color w:val="auto"/>
        </w:rPr>
        <w:t>основных показателей социально-экономического развития внутригородского муниципального образования города Севастополя Орлиновский муниципальный округ на очередной финансовый 2024 год и плановый период 2025 и 2026 годов</w:t>
      </w:r>
    </w:p>
    <w:p w14:paraId="0D5495BB" w14:textId="77777777" w:rsidR="00C14C22" w:rsidRPr="00C14C22" w:rsidRDefault="00C14C22" w:rsidP="009C01B5">
      <w:pPr>
        <w:autoSpaceDE w:val="0"/>
        <w:autoSpaceDN w:val="0"/>
        <w:adjustRightInd w:val="0"/>
        <w:jc w:val="both"/>
        <w:rPr>
          <w:rFonts w:ascii="Times New Roman" w:eastAsiaTheme="minorEastAsia" w:hAnsi="Times New Roman" w:cs="Times New Roman"/>
          <w:color w:val="auto"/>
          <w:sz w:val="26"/>
          <w:szCs w:val="26"/>
        </w:rPr>
      </w:pPr>
    </w:p>
    <w:p w14:paraId="0100E354" w14:textId="7110F559" w:rsidR="00C14C22" w:rsidRPr="008B39C2" w:rsidRDefault="00594A7C" w:rsidP="008B39C2">
      <w:pPr>
        <w:pStyle w:val="Default"/>
        <w:ind w:firstLine="851"/>
        <w:jc w:val="both"/>
        <w:rPr>
          <w:color w:val="auto"/>
          <w:spacing w:val="-6"/>
        </w:rPr>
      </w:pPr>
      <w:r>
        <w:rPr>
          <w:rFonts w:eastAsiaTheme="minorEastAsia"/>
          <w:color w:val="auto"/>
          <w:spacing w:val="-6"/>
        </w:rPr>
        <w:t xml:space="preserve">Прогноз социально-экономического </w:t>
      </w:r>
      <w:r w:rsidR="00C14C22" w:rsidRPr="00C14C22">
        <w:rPr>
          <w:rFonts w:eastAsiaTheme="minorEastAsia"/>
          <w:color w:val="auto"/>
          <w:spacing w:val="-6"/>
        </w:rPr>
        <w:t>развития внутригородского муниципального образования города Севастополя Орлиновский муниципальный округ (далее – ВМО Орлиновский МО) на очередной финансовый 202</w:t>
      </w:r>
      <w:r w:rsidR="00FF5BC4">
        <w:rPr>
          <w:rFonts w:eastAsiaTheme="minorEastAsia"/>
          <w:color w:val="auto"/>
          <w:spacing w:val="-6"/>
        </w:rPr>
        <w:t>5</w:t>
      </w:r>
      <w:r w:rsidR="00C14C22" w:rsidRPr="00C14C22">
        <w:rPr>
          <w:rFonts w:eastAsiaTheme="minorEastAsia"/>
          <w:color w:val="auto"/>
          <w:spacing w:val="-6"/>
        </w:rPr>
        <w:t xml:space="preserve"> год и плановый период 202</w:t>
      </w:r>
      <w:r w:rsidR="00FF5BC4">
        <w:rPr>
          <w:rFonts w:eastAsiaTheme="minorEastAsia"/>
          <w:color w:val="auto"/>
          <w:spacing w:val="-6"/>
        </w:rPr>
        <w:t>6</w:t>
      </w:r>
      <w:r w:rsidR="00C14C22" w:rsidRPr="00C14C22">
        <w:rPr>
          <w:rFonts w:eastAsiaTheme="minorEastAsia"/>
          <w:color w:val="auto"/>
          <w:spacing w:val="-6"/>
        </w:rPr>
        <w:t xml:space="preserve"> и 202</w:t>
      </w:r>
      <w:r w:rsidR="00FF5BC4">
        <w:rPr>
          <w:rFonts w:eastAsiaTheme="minorEastAsia"/>
          <w:color w:val="auto"/>
          <w:spacing w:val="-6"/>
        </w:rPr>
        <w:t>7</w:t>
      </w:r>
      <w:r w:rsidR="00C14C22" w:rsidRPr="00C14C22">
        <w:rPr>
          <w:rFonts w:eastAsiaTheme="minorEastAsia"/>
          <w:color w:val="auto"/>
          <w:spacing w:val="-6"/>
        </w:rPr>
        <w:t xml:space="preserve"> годов </w:t>
      </w:r>
      <w:r>
        <w:rPr>
          <w:rFonts w:eastAsiaTheme="minorEastAsia"/>
          <w:color w:val="auto"/>
          <w:spacing w:val="-6"/>
        </w:rPr>
        <w:t>разработан с учетом</w:t>
      </w:r>
      <w:r w:rsidR="00C14C22" w:rsidRPr="00C14C22">
        <w:rPr>
          <w:rFonts w:eastAsiaTheme="minorEastAsia"/>
          <w:bCs/>
          <w:color w:val="auto"/>
          <w:spacing w:val="-6"/>
        </w:rPr>
        <w:t xml:space="preserve"> </w:t>
      </w:r>
      <w:r w:rsidR="00C14C22" w:rsidRPr="00C14C22">
        <w:rPr>
          <w:rFonts w:eastAsiaTheme="minorEastAsia"/>
          <w:lang w:bidi="ru-RU"/>
        </w:rPr>
        <w:t xml:space="preserve">Стратегии социально-экономического развития города Севастополя до 2030 года, утвержденной Законом города Севастополя от 21.07.2017 № </w:t>
      </w:r>
      <w:r w:rsidR="00C14C22" w:rsidRPr="00C14C22">
        <w:rPr>
          <w:rFonts w:eastAsiaTheme="minorEastAsia"/>
          <w:lang w:eastAsia="en-US" w:bidi="en-US"/>
        </w:rPr>
        <w:t>357-3</w:t>
      </w:r>
      <w:r w:rsidR="00C14C22" w:rsidRPr="00C14C22">
        <w:rPr>
          <w:rFonts w:eastAsiaTheme="minorEastAsia"/>
          <w:lang w:val="en-US" w:eastAsia="en-US" w:bidi="en-US"/>
        </w:rPr>
        <w:t>C</w:t>
      </w:r>
      <w:r w:rsidR="00C14C22" w:rsidRPr="00C14C22">
        <w:rPr>
          <w:rFonts w:eastAsiaTheme="minorEastAsia"/>
          <w:lang w:eastAsia="en-US" w:bidi="en-US"/>
        </w:rPr>
        <w:t>,</w:t>
      </w:r>
      <w:r w:rsidR="00C14C22" w:rsidRPr="00C14C22">
        <w:rPr>
          <w:rFonts w:eastAsiaTheme="minorEastAsia"/>
          <w:color w:val="auto"/>
          <w:spacing w:val="-6"/>
        </w:rPr>
        <w:t xml:space="preserve"> постановлением Правительства Севастополя </w:t>
      </w:r>
      <w:r w:rsidR="00C14C22" w:rsidRPr="00C14C22">
        <w:rPr>
          <w:rFonts w:eastAsiaTheme="minorEastAsia"/>
          <w:color w:val="auto"/>
        </w:rPr>
        <w:t xml:space="preserve">от </w:t>
      </w:r>
      <w:r w:rsidR="00FF5BC4">
        <w:rPr>
          <w:rFonts w:eastAsiaTheme="minorEastAsia"/>
          <w:color w:val="auto"/>
        </w:rPr>
        <w:t>21</w:t>
      </w:r>
      <w:r w:rsidR="00C14C22" w:rsidRPr="00C14C22">
        <w:rPr>
          <w:rFonts w:eastAsiaTheme="minorEastAsia"/>
          <w:color w:val="auto"/>
        </w:rPr>
        <w:t xml:space="preserve"> </w:t>
      </w:r>
      <w:r w:rsidR="00FF5BC4">
        <w:rPr>
          <w:rFonts w:eastAsiaTheme="minorEastAsia"/>
          <w:color w:val="auto"/>
        </w:rPr>
        <w:t>октяб</w:t>
      </w:r>
      <w:r w:rsidR="00C14C22" w:rsidRPr="00C14C22">
        <w:rPr>
          <w:rFonts w:eastAsiaTheme="minorEastAsia"/>
          <w:color w:val="auto"/>
        </w:rPr>
        <w:t>ря 202</w:t>
      </w:r>
      <w:r w:rsidR="00FF5BC4">
        <w:rPr>
          <w:rFonts w:eastAsiaTheme="minorEastAsia"/>
          <w:color w:val="auto"/>
        </w:rPr>
        <w:t>4</w:t>
      </w:r>
      <w:r w:rsidR="00C14C22" w:rsidRPr="00C14C22">
        <w:rPr>
          <w:rFonts w:eastAsiaTheme="minorEastAsia"/>
          <w:color w:val="auto"/>
        </w:rPr>
        <w:t xml:space="preserve"> г. № </w:t>
      </w:r>
      <w:r w:rsidR="00FF5BC4">
        <w:rPr>
          <w:rFonts w:eastAsiaTheme="minorEastAsia"/>
          <w:color w:val="auto"/>
        </w:rPr>
        <w:t>488</w:t>
      </w:r>
      <w:r w:rsidR="00C14C22" w:rsidRPr="00C14C22">
        <w:rPr>
          <w:rFonts w:eastAsiaTheme="minorEastAsia"/>
          <w:color w:val="auto"/>
        </w:rPr>
        <w:t xml:space="preserve">-ПП </w:t>
      </w:r>
      <w:r w:rsidR="00C14C22" w:rsidRPr="00C14C22">
        <w:rPr>
          <w:rFonts w:eastAsiaTheme="minorEastAsia"/>
          <w:color w:val="auto"/>
          <w:spacing w:val="-6"/>
        </w:rPr>
        <w:t>«О прогнозе социально-экономического развития города Севастополя на 202</w:t>
      </w:r>
      <w:r w:rsidR="00FF5BC4">
        <w:rPr>
          <w:rFonts w:eastAsiaTheme="minorEastAsia"/>
          <w:color w:val="auto"/>
          <w:spacing w:val="-6"/>
        </w:rPr>
        <w:t>5</w:t>
      </w:r>
      <w:r w:rsidR="00C14C22" w:rsidRPr="00C14C22">
        <w:rPr>
          <w:rFonts w:eastAsiaTheme="minorEastAsia"/>
          <w:color w:val="auto"/>
          <w:spacing w:val="-6"/>
        </w:rPr>
        <w:t xml:space="preserve"> год и на плановый период 202</w:t>
      </w:r>
      <w:r w:rsidR="00FF5BC4">
        <w:rPr>
          <w:rFonts w:eastAsiaTheme="minorEastAsia"/>
          <w:color w:val="auto"/>
          <w:spacing w:val="-6"/>
        </w:rPr>
        <w:t>6</w:t>
      </w:r>
      <w:r w:rsidR="00C14C22" w:rsidRPr="00C14C22">
        <w:rPr>
          <w:rFonts w:eastAsiaTheme="minorEastAsia"/>
          <w:color w:val="auto"/>
          <w:spacing w:val="-6"/>
        </w:rPr>
        <w:t xml:space="preserve"> и 202</w:t>
      </w:r>
      <w:r w:rsidR="00FF5BC4">
        <w:rPr>
          <w:rFonts w:eastAsiaTheme="minorEastAsia"/>
          <w:color w:val="auto"/>
          <w:spacing w:val="-6"/>
        </w:rPr>
        <w:t>7</w:t>
      </w:r>
      <w:r w:rsidR="00C14C22" w:rsidRPr="00C14C22">
        <w:rPr>
          <w:rFonts w:eastAsiaTheme="minorEastAsia"/>
          <w:color w:val="auto"/>
          <w:spacing w:val="-6"/>
        </w:rPr>
        <w:t xml:space="preserve"> годов»</w:t>
      </w:r>
      <w:r>
        <w:rPr>
          <w:color w:val="auto"/>
          <w:spacing w:val="-6"/>
          <w:sz w:val="28"/>
          <w:szCs w:val="28"/>
        </w:rPr>
        <w:t xml:space="preserve">, </w:t>
      </w:r>
      <w:r w:rsidRPr="00594A7C">
        <w:rPr>
          <w:color w:val="auto"/>
          <w:spacing w:val="-6"/>
        </w:rPr>
        <w:t>исходя из приоритетов и задач, намеченных в указах и посланиях Президента Российской Федерации Федеральному Собранию.</w:t>
      </w:r>
    </w:p>
    <w:p w14:paraId="1A1DD06E" w14:textId="6A74BAD4"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Прогноз социально-экономического развития ВМО Орлиновский МО на очередной финансовый 202</w:t>
      </w:r>
      <w:r w:rsidR="00427795">
        <w:rPr>
          <w:rFonts w:ascii="Times New Roman" w:hAnsi="Times New Roman" w:cs="Times New Roman"/>
        </w:rPr>
        <w:t>5</w:t>
      </w:r>
      <w:r w:rsidRPr="00C14C22">
        <w:rPr>
          <w:rFonts w:ascii="Times New Roman" w:hAnsi="Times New Roman" w:cs="Times New Roman"/>
        </w:rPr>
        <w:t xml:space="preserve"> год и плановые периоды 202</w:t>
      </w:r>
      <w:r w:rsidR="00427795">
        <w:rPr>
          <w:rFonts w:ascii="Times New Roman" w:hAnsi="Times New Roman" w:cs="Times New Roman"/>
        </w:rPr>
        <w:t>6</w:t>
      </w:r>
      <w:r w:rsidRPr="00C14C22">
        <w:rPr>
          <w:rFonts w:ascii="Times New Roman" w:hAnsi="Times New Roman" w:cs="Times New Roman"/>
        </w:rPr>
        <w:t xml:space="preserve"> и 202</w:t>
      </w:r>
      <w:r w:rsidR="00427795">
        <w:rPr>
          <w:rFonts w:ascii="Times New Roman" w:hAnsi="Times New Roman" w:cs="Times New Roman"/>
        </w:rPr>
        <w:t>7</w:t>
      </w:r>
      <w:r w:rsidRPr="00C14C22">
        <w:rPr>
          <w:rFonts w:ascii="Times New Roman" w:hAnsi="Times New Roman" w:cs="Times New Roman"/>
        </w:rPr>
        <w:t xml:space="preserve"> годов (далее – Прогноз) разработан на основе:</w:t>
      </w:r>
    </w:p>
    <w:p w14:paraId="04D1C74F" w14:textId="1E855D8C"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 основных параметров прогноза социально-экономического развития города Севастополя </w:t>
      </w:r>
      <w:r w:rsidRPr="00C14C22">
        <w:rPr>
          <w:rFonts w:ascii="Times New Roman" w:hAnsi="Times New Roman" w:cs="Times New Roman"/>
          <w:spacing w:val="-6"/>
        </w:rPr>
        <w:t>на 202</w:t>
      </w:r>
      <w:r w:rsidR="004F2C57">
        <w:rPr>
          <w:rFonts w:ascii="Times New Roman" w:hAnsi="Times New Roman" w:cs="Times New Roman"/>
          <w:spacing w:val="-6"/>
        </w:rPr>
        <w:t xml:space="preserve">5 </w:t>
      </w:r>
      <w:r w:rsidRPr="00C14C22">
        <w:rPr>
          <w:rFonts w:ascii="Times New Roman" w:hAnsi="Times New Roman" w:cs="Times New Roman"/>
          <w:spacing w:val="-6"/>
        </w:rPr>
        <w:t>год и на плановый период 202</w:t>
      </w:r>
      <w:r w:rsidR="004F2C57">
        <w:rPr>
          <w:rFonts w:ascii="Times New Roman" w:hAnsi="Times New Roman" w:cs="Times New Roman"/>
          <w:spacing w:val="-6"/>
        </w:rPr>
        <w:t>6</w:t>
      </w:r>
      <w:r w:rsidRPr="00C14C22">
        <w:rPr>
          <w:rFonts w:ascii="Times New Roman" w:hAnsi="Times New Roman" w:cs="Times New Roman"/>
          <w:spacing w:val="-6"/>
        </w:rPr>
        <w:t xml:space="preserve"> и 202</w:t>
      </w:r>
      <w:r w:rsidR="004F2C57">
        <w:rPr>
          <w:rFonts w:ascii="Times New Roman" w:hAnsi="Times New Roman" w:cs="Times New Roman"/>
          <w:spacing w:val="-6"/>
        </w:rPr>
        <w:t>7</w:t>
      </w:r>
      <w:r w:rsidRPr="00C14C22">
        <w:rPr>
          <w:rFonts w:ascii="Times New Roman" w:hAnsi="Times New Roman" w:cs="Times New Roman"/>
          <w:spacing w:val="-6"/>
        </w:rPr>
        <w:t xml:space="preserve"> годов</w:t>
      </w:r>
      <w:r w:rsidRPr="00C14C22">
        <w:rPr>
          <w:rFonts w:ascii="Times New Roman" w:hAnsi="Times New Roman" w:cs="Times New Roman"/>
        </w:rPr>
        <w:t>;</w:t>
      </w:r>
    </w:p>
    <w:p w14:paraId="7ED7DB47"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данных Управления Федеральной службы государственной статистики по Республике Крым и г. Севастополю;</w:t>
      </w:r>
    </w:p>
    <w:p w14:paraId="3A04367B"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муниципальных программ Орлиновского муниципального округа;</w:t>
      </w:r>
    </w:p>
    <w:p w14:paraId="6A7DA5A0" w14:textId="77777777" w:rsidR="00BE72FC" w:rsidRDefault="00C14C22" w:rsidP="004F2C57">
      <w:pPr>
        <w:ind w:firstLine="851"/>
        <w:jc w:val="both"/>
        <w:rPr>
          <w:rFonts w:ascii="Times New Roman" w:hAnsi="Times New Roman" w:cs="Times New Roman"/>
          <w:lang w:bidi="ru-RU"/>
        </w:rPr>
      </w:pPr>
      <w:r w:rsidRPr="00C14C22">
        <w:rPr>
          <w:rFonts w:ascii="Times New Roman" w:hAnsi="Times New Roman" w:cs="Times New Roman"/>
        </w:rPr>
        <w:t xml:space="preserve">- писем </w:t>
      </w:r>
      <w:r w:rsidRPr="00C14C22">
        <w:rPr>
          <w:rFonts w:ascii="Times New Roman" w:hAnsi="Times New Roman" w:cs="Times New Roman"/>
          <w:spacing w:val="-6"/>
        </w:rPr>
        <w:t xml:space="preserve">Департамента финансов города Севастополя </w:t>
      </w:r>
      <w:r w:rsidR="004F2C57" w:rsidRPr="004F2C57">
        <w:rPr>
          <w:rFonts w:ascii="Times New Roman" w:hAnsi="Times New Roman" w:cs="Times New Roman"/>
          <w:spacing w:val="-6"/>
        </w:rPr>
        <w:t>от 07 августа 2024 г. № 3406/01-14-07-45/03/24,</w:t>
      </w:r>
      <w:r w:rsidR="004F2C57">
        <w:rPr>
          <w:rFonts w:ascii="Times New Roman" w:hAnsi="Times New Roman" w:cs="Times New Roman"/>
          <w:spacing w:val="-6"/>
        </w:rPr>
        <w:t xml:space="preserve"> </w:t>
      </w:r>
      <w:r w:rsidR="004F2C57" w:rsidRPr="004F2C57">
        <w:rPr>
          <w:rFonts w:ascii="Times New Roman" w:hAnsi="Times New Roman" w:cs="Times New Roman"/>
          <w:spacing w:val="-6"/>
        </w:rPr>
        <w:t>от 16 сентября 2024 г.</w:t>
      </w:r>
      <w:r w:rsidR="00BE72FC">
        <w:rPr>
          <w:rFonts w:ascii="Times New Roman" w:hAnsi="Times New Roman" w:cs="Times New Roman"/>
          <w:spacing w:val="-6"/>
        </w:rPr>
        <w:t xml:space="preserve"> </w:t>
      </w:r>
      <w:r w:rsidR="004F2C57" w:rsidRPr="004F2C57">
        <w:rPr>
          <w:rFonts w:ascii="Times New Roman" w:hAnsi="Times New Roman" w:cs="Times New Roman"/>
          <w:spacing w:val="-6"/>
        </w:rPr>
        <w:t xml:space="preserve">№ </w:t>
      </w:r>
      <w:r w:rsidR="004F2C57">
        <w:rPr>
          <w:rFonts w:ascii="Times New Roman" w:hAnsi="Times New Roman" w:cs="Times New Roman"/>
          <w:spacing w:val="-6"/>
        </w:rPr>
        <w:t>3</w:t>
      </w:r>
      <w:r w:rsidR="004F2C57" w:rsidRPr="004F2C57">
        <w:rPr>
          <w:rFonts w:ascii="Times New Roman" w:hAnsi="Times New Roman" w:cs="Times New Roman"/>
          <w:spacing w:val="-6"/>
        </w:rPr>
        <w:t xml:space="preserve">927/01-14-07-45/03/24 </w:t>
      </w:r>
      <w:r w:rsidR="00BE72FC">
        <w:rPr>
          <w:rFonts w:ascii="Times New Roman" w:hAnsi="Times New Roman" w:cs="Times New Roman"/>
          <w:spacing w:val="-6"/>
        </w:rPr>
        <w:t xml:space="preserve"> </w:t>
      </w:r>
      <w:r w:rsidR="004F2C57" w:rsidRPr="004F2C57">
        <w:rPr>
          <w:rFonts w:ascii="Times New Roman" w:hAnsi="Times New Roman" w:cs="Times New Roman"/>
          <w:spacing w:val="-6"/>
        </w:rPr>
        <w:t xml:space="preserve">«О проекте бюджета на 2025 год и на плановый период 2026 и 2027 годов»; </w:t>
      </w:r>
    </w:p>
    <w:p w14:paraId="4EAADC55" w14:textId="05FBBFCC" w:rsidR="00C14C22" w:rsidRPr="004F2C57" w:rsidRDefault="00BE72FC" w:rsidP="004F2C57">
      <w:pPr>
        <w:ind w:firstLine="851"/>
        <w:jc w:val="both"/>
        <w:rPr>
          <w:rFonts w:ascii="Times New Roman" w:hAnsi="Times New Roman" w:cs="Times New Roman"/>
          <w:spacing w:val="-6"/>
        </w:rPr>
      </w:pPr>
      <w:r>
        <w:rPr>
          <w:rFonts w:ascii="Times New Roman" w:hAnsi="Times New Roman" w:cs="Times New Roman"/>
          <w:lang w:bidi="ru-RU"/>
        </w:rPr>
        <w:t xml:space="preserve">- </w:t>
      </w:r>
      <w:r w:rsidR="00C14C22" w:rsidRPr="00C14C22">
        <w:rPr>
          <w:rFonts w:ascii="Times New Roman" w:hAnsi="Times New Roman" w:cs="Times New Roman"/>
          <w:lang w:bidi="ru-RU"/>
        </w:rPr>
        <w:t xml:space="preserve"> проект</w:t>
      </w:r>
      <w:r>
        <w:rPr>
          <w:rFonts w:ascii="Times New Roman" w:hAnsi="Times New Roman" w:cs="Times New Roman"/>
          <w:lang w:bidi="ru-RU"/>
        </w:rPr>
        <w:t>а</w:t>
      </w:r>
      <w:r w:rsidR="00C14C22" w:rsidRPr="00C14C22">
        <w:rPr>
          <w:rFonts w:ascii="Times New Roman" w:hAnsi="Times New Roman" w:cs="Times New Roman"/>
          <w:lang w:bidi="ru-RU"/>
        </w:rPr>
        <w:t xml:space="preserve"> закона города Севастополя № 19/3 "О бюджете города Сева</w:t>
      </w:r>
      <w:r w:rsidR="00C14C22" w:rsidRPr="00C14C22">
        <w:rPr>
          <w:rFonts w:ascii="Times New Roman" w:hAnsi="Times New Roman" w:cs="Times New Roman"/>
          <w:lang w:bidi="ru-RU"/>
        </w:rPr>
        <w:softHyphen/>
        <w:t>стополя на 202</w:t>
      </w:r>
      <w:r>
        <w:rPr>
          <w:rFonts w:ascii="Times New Roman" w:hAnsi="Times New Roman" w:cs="Times New Roman"/>
          <w:lang w:bidi="ru-RU"/>
        </w:rPr>
        <w:t>5</w:t>
      </w:r>
      <w:r w:rsidR="00C14C22" w:rsidRPr="00C14C22">
        <w:rPr>
          <w:rFonts w:ascii="Times New Roman" w:hAnsi="Times New Roman" w:cs="Times New Roman"/>
          <w:lang w:bidi="ru-RU"/>
        </w:rPr>
        <w:t xml:space="preserve"> год и плановый период 202</w:t>
      </w:r>
      <w:r>
        <w:rPr>
          <w:rFonts w:ascii="Times New Roman" w:hAnsi="Times New Roman" w:cs="Times New Roman"/>
          <w:lang w:bidi="ru-RU"/>
        </w:rPr>
        <w:t>6</w:t>
      </w:r>
      <w:r w:rsidR="00C14C22" w:rsidRPr="00C14C22">
        <w:rPr>
          <w:rFonts w:ascii="Times New Roman" w:hAnsi="Times New Roman" w:cs="Times New Roman"/>
          <w:lang w:bidi="ru-RU"/>
        </w:rPr>
        <w:t xml:space="preserve"> и 202</w:t>
      </w:r>
      <w:r>
        <w:rPr>
          <w:rFonts w:ascii="Times New Roman" w:hAnsi="Times New Roman" w:cs="Times New Roman"/>
          <w:lang w:bidi="ru-RU"/>
        </w:rPr>
        <w:t>7</w:t>
      </w:r>
      <w:r w:rsidR="00C14C22" w:rsidRPr="00C14C22">
        <w:rPr>
          <w:rFonts w:ascii="Times New Roman" w:hAnsi="Times New Roman" w:cs="Times New Roman"/>
          <w:lang w:bidi="ru-RU"/>
        </w:rPr>
        <w:t xml:space="preserve"> годов".</w:t>
      </w:r>
    </w:p>
    <w:p w14:paraId="0BD385F1" w14:textId="1F4DC928" w:rsidR="00C14C22" w:rsidRDefault="00C14C22" w:rsidP="00C14C22">
      <w:pPr>
        <w:ind w:firstLine="851"/>
        <w:jc w:val="both"/>
        <w:rPr>
          <w:rFonts w:ascii="Times New Roman" w:hAnsi="Times New Roman" w:cs="Times New Roman"/>
        </w:rPr>
      </w:pPr>
      <w:r w:rsidRPr="00C14C22">
        <w:rPr>
          <w:rFonts w:ascii="Times New Roman" w:hAnsi="Times New Roman" w:cs="Times New Roman"/>
        </w:rPr>
        <w:t>По ряду показателей в настоящее время осуществить прогнозирование не представляется возможным ввиду отсутствия официальной статистической информации. В дальнейшем возможно уточнение параметров на 202</w:t>
      </w:r>
      <w:r w:rsidR="00D362B2">
        <w:rPr>
          <w:rFonts w:ascii="Times New Roman" w:hAnsi="Times New Roman" w:cs="Times New Roman"/>
        </w:rPr>
        <w:t>5</w:t>
      </w:r>
      <w:r w:rsidRPr="00C14C22">
        <w:rPr>
          <w:rFonts w:ascii="Times New Roman" w:hAnsi="Times New Roman" w:cs="Times New Roman"/>
        </w:rPr>
        <w:t xml:space="preserve"> год и плановый период 20</w:t>
      </w:r>
      <w:r w:rsidR="00D362B2">
        <w:rPr>
          <w:rFonts w:ascii="Times New Roman" w:hAnsi="Times New Roman" w:cs="Times New Roman"/>
        </w:rPr>
        <w:t>26</w:t>
      </w:r>
      <w:r w:rsidRPr="00C14C22">
        <w:rPr>
          <w:rFonts w:ascii="Times New Roman" w:hAnsi="Times New Roman" w:cs="Times New Roman"/>
        </w:rPr>
        <w:t xml:space="preserve"> и 202</w:t>
      </w:r>
      <w:r w:rsidR="00D362B2">
        <w:rPr>
          <w:rFonts w:ascii="Times New Roman" w:hAnsi="Times New Roman" w:cs="Times New Roman"/>
        </w:rPr>
        <w:t>7</w:t>
      </w:r>
      <w:r w:rsidRPr="00C14C22">
        <w:rPr>
          <w:rFonts w:ascii="Times New Roman" w:hAnsi="Times New Roman" w:cs="Times New Roman"/>
        </w:rPr>
        <w:t xml:space="preserve"> годов, включенных в Прогноз.</w:t>
      </w:r>
    </w:p>
    <w:p w14:paraId="447FF342" w14:textId="77777777" w:rsidR="00D362B2" w:rsidRPr="00D362B2" w:rsidRDefault="00D362B2" w:rsidP="00D362B2">
      <w:pPr>
        <w:ind w:firstLine="851"/>
        <w:jc w:val="both"/>
        <w:rPr>
          <w:rFonts w:ascii="Times New Roman" w:hAnsi="Times New Roman" w:cs="Times New Roman"/>
        </w:rPr>
      </w:pPr>
      <w:r w:rsidRPr="00D362B2">
        <w:rPr>
          <w:rFonts w:ascii="Times New Roman" w:hAnsi="Times New Roman" w:cs="Times New Roman"/>
        </w:rPr>
        <w:t xml:space="preserve">В соответствии с письмом Департамента финансов города Севастополя </w:t>
      </w:r>
      <w:r w:rsidRPr="00D362B2">
        <w:rPr>
          <w:rFonts w:ascii="Times New Roman" w:hAnsi="Times New Roman" w:cs="Times New Roman"/>
          <w:spacing w:val="-6"/>
        </w:rPr>
        <w:t xml:space="preserve">от 07 августа 2024 г. № 3406/01-14-07-45/03/24 «О проекте бюджета на 2025 год и на плановый период 2026 и 2027 годов» </w:t>
      </w:r>
      <w:r w:rsidRPr="00D362B2">
        <w:rPr>
          <w:rFonts w:ascii="Times New Roman" w:hAnsi="Times New Roman" w:cs="Times New Roman"/>
        </w:rPr>
        <w:t>индекс потребительских цен на товары и услуги (в соответствии с базовым вариантом развития) на 2024 год и на плановый период 2025 и 2026 годов составляет:</w:t>
      </w:r>
    </w:p>
    <w:p w14:paraId="7BA3F501" w14:textId="77777777" w:rsidR="00D362B2" w:rsidRPr="00D362B2" w:rsidRDefault="00D362B2" w:rsidP="00D362B2">
      <w:pPr>
        <w:ind w:firstLine="851"/>
        <w:jc w:val="both"/>
        <w:rPr>
          <w:rFonts w:ascii="Times New Roman" w:hAnsi="Times New Roman" w:cs="Times New Roman"/>
        </w:rPr>
      </w:pPr>
      <w:r w:rsidRPr="00D362B2">
        <w:rPr>
          <w:rFonts w:ascii="Times New Roman" w:hAnsi="Times New Roman" w:cs="Times New Roman"/>
        </w:rPr>
        <w:t>на 2025 год – 104,7;</w:t>
      </w:r>
    </w:p>
    <w:p w14:paraId="5BFB12E2" w14:textId="77777777" w:rsidR="00D362B2" w:rsidRPr="00D362B2" w:rsidRDefault="00D362B2" w:rsidP="00D362B2">
      <w:pPr>
        <w:ind w:firstLine="851"/>
        <w:jc w:val="both"/>
        <w:rPr>
          <w:rFonts w:ascii="Times New Roman" w:hAnsi="Times New Roman" w:cs="Times New Roman"/>
        </w:rPr>
      </w:pPr>
      <w:r w:rsidRPr="00D362B2">
        <w:rPr>
          <w:rFonts w:ascii="Times New Roman" w:hAnsi="Times New Roman" w:cs="Times New Roman"/>
        </w:rPr>
        <w:t>на 2026 год – 104,0;</w:t>
      </w:r>
    </w:p>
    <w:p w14:paraId="062ACD1D" w14:textId="32A159C9" w:rsidR="00D362B2" w:rsidRPr="00C14C22" w:rsidRDefault="00D362B2" w:rsidP="008B39C2">
      <w:pPr>
        <w:ind w:firstLine="851"/>
        <w:jc w:val="both"/>
        <w:rPr>
          <w:rFonts w:ascii="Times New Roman" w:hAnsi="Times New Roman" w:cs="Times New Roman"/>
        </w:rPr>
      </w:pPr>
      <w:r w:rsidRPr="00D362B2">
        <w:rPr>
          <w:rFonts w:ascii="Times New Roman" w:hAnsi="Times New Roman" w:cs="Times New Roman"/>
        </w:rPr>
        <w:t xml:space="preserve">на 2027 год – 104,0. </w:t>
      </w:r>
    </w:p>
    <w:p w14:paraId="4CC638F4" w14:textId="6BF93BEF" w:rsidR="00C14C22" w:rsidRPr="00C14C22" w:rsidRDefault="00C14C22" w:rsidP="00C14C22">
      <w:pPr>
        <w:widowControl w:val="0"/>
        <w:ind w:firstLine="780"/>
        <w:jc w:val="both"/>
        <w:rPr>
          <w:rFonts w:ascii="Times New Roman" w:hAnsi="Times New Roman" w:cs="Times New Roman"/>
          <w:color w:val="auto"/>
          <w:lang w:eastAsia="en-US"/>
        </w:rPr>
      </w:pPr>
      <w:r w:rsidRPr="00C14C22">
        <w:rPr>
          <w:rFonts w:ascii="Times New Roman" w:hAnsi="Times New Roman" w:cs="Times New Roman"/>
          <w:lang w:bidi="ru-RU"/>
        </w:rPr>
        <w:t>Целью прогноза социально-экономического развития муниципального образования на очередной финансовый 202</w:t>
      </w:r>
      <w:r w:rsidR="00E346B8">
        <w:rPr>
          <w:rFonts w:ascii="Times New Roman" w:hAnsi="Times New Roman" w:cs="Times New Roman"/>
          <w:lang w:bidi="ru-RU"/>
        </w:rPr>
        <w:t>5</w:t>
      </w:r>
      <w:r w:rsidRPr="00C14C22">
        <w:rPr>
          <w:rFonts w:ascii="Times New Roman" w:hAnsi="Times New Roman" w:cs="Times New Roman"/>
          <w:lang w:bidi="ru-RU"/>
        </w:rPr>
        <w:t xml:space="preserve"> год и плановый период 202</w:t>
      </w:r>
      <w:r w:rsidR="00E346B8">
        <w:rPr>
          <w:rFonts w:ascii="Times New Roman" w:hAnsi="Times New Roman" w:cs="Times New Roman"/>
          <w:lang w:bidi="ru-RU"/>
        </w:rPr>
        <w:t>6</w:t>
      </w:r>
      <w:r w:rsidRPr="00C14C22">
        <w:rPr>
          <w:rFonts w:ascii="Times New Roman" w:hAnsi="Times New Roman" w:cs="Times New Roman"/>
          <w:lang w:bidi="ru-RU"/>
        </w:rPr>
        <w:t xml:space="preserve"> и 202</w:t>
      </w:r>
      <w:r w:rsidR="00B85792">
        <w:rPr>
          <w:rFonts w:ascii="Times New Roman" w:hAnsi="Times New Roman" w:cs="Times New Roman"/>
          <w:lang w:bidi="ru-RU"/>
        </w:rPr>
        <w:t>7</w:t>
      </w:r>
      <w:r w:rsidRPr="00C14C22">
        <w:rPr>
          <w:rFonts w:ascii="Times New Roman" w:hAnsi="Times New Roman" w:cs="Times New Roman"/>
          <w:lang w:bidi="ru-RU"/>
        </w:rPr>
        <w:t xml:space="preserve"> годов является опре</w:t>
      </w:r>
      <w:r w:rsidRPr="00C14C22">
        <w:rPr>
          <w:rFonts w:ascii="Times New Roman" w:hAnsi="Times New Roman" w:cs="Times New Roman"/>
          <w:lang w:bidi="ru-RU"/>
        </w:rPr>
        <w:softHyphen/>
        <w:t>деление основных направлений деятельности органов местного самоуправления, предпри</w:t>
      </w:r>
      <w:r w:rsidRPr="00C14C22">
        <w:rPr>
          <w:rFonts w:ascii="Times New Roman" w:hAnsi="Times New Roman" w:cs="Times New Roman"/>
          <w:lang w:bidi="ru-RU"/>
        </w:rPr>
        <w:softHyphen/>
        <w:t>ятий, расположенных на территории муниципального округа, способствующих обеспече</w:t>
      </w:r>
      <w:r w:rsidRPr="00C14C22">
        <w:rPr>
          <w:rFonts w:ascii="Times New Roman" w:hAnsi="Times New Roman" w:cs="Times New Roman"/>
          <w:lang w:bidi="ru-RU"/>
        </w:rPr>
        <w:softHyphen/>
        <w:t>нию устойчивого функционирования экономики, повышению экономической активности, создание нормальных условий жизни населения и дальнейшего социально-экономическо</w:t>
      </w:r>
      <w:r w:rsidRPr="00C14C22">
        <w:rPr>
          <w:rFonts w:ascii="Times New Roman" w:hAnsi="Times New Roman" w:cs="Times New Roman"/>
          <w:lang w:bidi="ru-RU"/>
        </w:rPr>
        <w:softHyphen/>
        <w:t>го развития внутригородского муниципального образования города Севастополя Орлиновский муниципальный округ.</w:t>
      </w:r>
    </w:p>
    <w:p w14:paraId="3AE801EA" w14:textId="6118AE46" w:rsidR="00C14C22" w:rsidRPr="00754939" w:rsidRDefault="00C14C22" w:rsidP="00754939">
      <w:pPr>
        <w:widowControl w:val="0"/>
        <w:ind w:firstLine="760"/>
        <w:jc w:val="both"/>
        <w:rPr>
          <w:rFonts w:ascii="Times New Roman" w:hAnsi="Times New Roman" w:cs="Times New Roman"/>
          <w:color w:val="auto"/>
          <w:lang w:eastAsia="en-US"/>
        </w:rPr>
      </w:pPr>
      <w:r w:rsidRPr="00C14C22">
        <w:rPr>
          <w:rFonts w:ascii="Times New Roman" w:hAnsi="Times New Roman" w:cs="Times New Roman"/>
          <w:lang w:bidi="ru-RU"/>
        </w:rPr>
        <w:lastRenderedPageBreak/>
        <w:t xml:space="preserve">Территория внутригородского муниципального образования </w:t>
      </w:r>
      <w:r w:rsidR="008503F0">
        <w:rPr>
          <w:rFonts w:ascii="Times New Roman" w:hAnsi="Times New Roman" w:cs="Times New Roman"/>
          <w:lang w:bidi="ru-RU"/>
        </w:rPr>
        <w:t xml:space="preserve">(далее - ВМО) </w:t>
      </w:r>
      <w:bookmarkStart w:id="1" w:name="_Hlk184302946"/>
      <w:r w:rsidRPr="00C14C22">
        <w:rPr>
          <w:rFonts w:ascii="Times New Roman" w:hAnsi="Times New Roman" w:cs="Times New Roman"/>
          <w:lang w:bidi="ru-RU"/>
        </w:rPr>
        <w:t xml:space="preserve">города Севастополя Орлиновский муниципальный округ </w:t>
      </w:r>
      <w:bookmarkEnd w:id="1"/>
      <w:r w:rsidRPr="00C14C22">
        <w:rPr>
          <w:rFonts w:ascii="Times New Roman" w:hAnsi="Times New Roman" w:cs="Times New Roman"/>
          <w:lang w:bidi="ru-RU"/>
        </w:rPr>
        <w:t>определена в границах, утвержденных законом города Севастополя от 02.06.2004 г. № 17-ЗС «Об установлении границ и статусе муниципальных образований в городе Севастополе».</w:t>
      </w:r>
      <w:r w:rsidR="008503F0">
        <w:rPr>
          <w:rFonts w:ascii="Times New Roman" w:hAnsi="Times New Roman" w:cs="Times New Roman"/>
          <w:lang w:bidi="ru-RU"/>
        </w:rPr>
        <w:t xml:space="preserve"> В состав </w:t>
      </w:r>
      <w:bookmarkStart w:id="2" w:name="_Hlk184302989"/>
      <w:r w:rsidR="008503F0">
        <w:rPr>
          <w:rFonts w:ascii="Times New Roman" w:hAnsi="Times New Roman" w:cs="Times New Roman"/>
          <w:lang w:bidi="ru-RU"/>
        </w:rPr>
        <w:t>территории ВМО</w:t>
      </w:r>
      <w:r w:rsidR="008503F0" w:rsidRPr="008503F0">
        <w:rPr>
          <w:rFonts w:ascii="Times New Roman" w:hAnsi="Times New Roman" w:cs="Times New Roman"/>
          <w:lang w:bidi="ru-RU"/>
        </w:rPr>
        <w:t xml:space="preserve"> </w:t>
      </w:r>
      <w:r w:rsidR="008503F0" w:rsidRPr="00C14C22">
        <w:rPr>
          <w:rFonts w:ascii="Times New Roman" w:hAnsi="Times New Roman" w:cs="Times New Roman"/>
          <w:lang w:bidi="ru-RU"/>
        </w:rPr>
        <w:t>города Севастополя Орлиновский муниципальный округ</w:t>
      </w:r>
      <w:r w:rsidR="008503F0">
        <w:rPr>
          <w:rFonts w:ascii="Times New Roman" w:hAnsi="Times New Roman" w:cs="Times New Roman"/>
          <w:lang w:bidi="ru-RU"/>
        </w:rPr>
        <w:t xml:space="preserve"> </w:t>
      </w:r>
      <w:bookmarkEnd w:id="2"/>
      <w:r w:rsidR="008503F0">
        <w:rPr>
          <w:rFonts w:ascii="Times New Roman" w:hAnsi="Times New Roman" w:cs="Times New Roman"/>
          <w:lang w:bidi="ru-RU"/>
        </w:rPr>
        <w:t>входит 14 населенных пунктов. На территории ВМО</w:t>
      </w:r>
      <w:r w:rsidR="008503F0" w:rsidRPr="008503F0">
        <w:rPr>
          <w:rFonts w:ascii="Times New Roman" w:hAnsi="Times New Roman" w:cs="Times New Roman"/>
          <w:lang w:bidi="ru-RU"/>
        </w:rPr>
        <w:t xml:space="preserve"> </w:t>
      </w:r>
      <w:r w:rsidR="008503F0" w:rsidRPr="00C14C22">
        <w:rPr>
          <w:rFonts w:ascii="Times New Roman" w:hAnsi="Times New Roman" w:cs="Times New Roman"/>
          <w:lang w:bidi="ru-RU"/>
        </w:rPr>
        <w:t>города Севастополя Орлиновский муниципальный округ</w:t>
      </w:r>
      <w:r w:rsidR="008503F0">
        <w:rPr>
          <w:rFonts w:ascii="Times New Roman" w:hAnsi="Times New Roman" w:cs="Times New Roman"/>
          <w:lang w:bidi="ru-RU"/>
        </w:rPr>
        <w:t xml:space="preserve"> по состоянию на 01.01.2024г. </w:t>
      </w:r>
      <w:r w:rsidR="001E66AE">
        <w:rPr>
          <w:rFonts w:ascii="Times New Roman" w:hAnsi="Times New Roman" w:cs="Times New Roman"/>
          <w:lang w:bidi="ru-RU"/>
        </w:rPr>
        <w:t xml:space="preserve">согласно данным статистики </w:t>
      </w:r>
      <w:r w:rsidR="008503F0">
        <w:rPr>
          <w:rFonts w:ascii="Times New Roman" w:hAnsi="Times New Roman" w:cs="Times New Roman"/>
          <w:lang w:bidi="ru-RU"/>
        </w:rPr>
        <w:t xml:space="preserve">проживает </w:t>
      </w:r>
      <w:r w:rsidR="001E66AE">
        <w:rPr>
          <w:rFonts w:ascii="Times New Roman" w:hAnsi="Times New Roman" w:cs="Times New Roman"/>
          <w:lang w:bidi="ru-RU"/>
        </w:rPr>
        <w:t>7190 человек.</w:t>
      </w:r>
    </w:p>
    <w:p w14:paraId="719E3BDB" w14:textId="77777777" w:rsidR="00C14C22" w:rsidRPr="00C14C22" w:rsidRDefault="00C14C22" w:rsidP="002B1AC9">
      <w:pPr>
        <w:widowControl w:val="0"/>
        <w:autoSpaceDE w:val="0"/>
        <w:autoSpaceDN w:val="0"/>
        <w:adjustRightInd w:val="0"/>
        <w:rPr>
          <w:rFonts w:ascii="Times New Roman" w:hAnsi="Times New Roman" w:cs="Times New Roman"/>
          <w:b/>
          <w:bCs/>
          <w:spacing w:val="10"/>
          <w:sz w:val="28"/>
          <w:szCs w:val="28"/>
        </w:rPr>
      </w:pPr>
    </w:p>
    <w:p w14:paraId="5E6B3632" w14:textId="77777777" w:rsidR="00C14C22" w:rsidRPr="00C14C22" w:rsidRDefault="00C14C22" w:rsidP="00C14C22">
      <w:pPr>
        <w:widowControl w:val="0"/>
        <w:autoSpaceDE w:val="0"/>
        <w:autoSpaceDN w:val="0"/>
        <w:adjustRightInd w:val="0"/>
        <w:ind w:firstLine="720"/>
        <w:jc w:val="center"/>
        <w:rPr>
          <w:rFonts w:ascii="Times New Roman" w:hAnsi="Times New Roman" w:cs="Times New Roman"/>
          <w:b/>
          <w:bCs/>
          <w:spacing w:val="10"/>
          <w:sz w:val="28"/>
          <w:szCs w:val="28"/>
        </w:rPr>
      </w:pPr>
      <w:r w:rsidRPr="00C14C22">
        <w:rPr>
          <w:rFonts w:ascii="Times New Roman" w:hAnsi="Times New Roman" w:cs="Times New Roman"/>
          <w:b/>
          <w:bCs/>
          <w:spacing w:val="10"/>
          <w:sz w:val="28"/>
          <w:szCs w:val="28"/>
        </w:rPr>
        <w:t>Базовые параметры прогноза</w:t>
      </w:r>
    </w:p>
    <w:p w14:paraId="520AFCE5" w14:textId="77777777" w:rsidR="00C14C22" w:rsidRPr="00C14C22" w:rsidRDefault="00C14C22" w:rsidP="00C14C22">
      <w:pPr>
        <w:widowControl w:val="0"/>
        <w:autoSpaceDE w:val="0"/>
        <w:autoSpaceDN w:val="0"/>
        <w:adjustRightInd w:val="0"/>
        <w:ind w:firstLine="720"/>
        <w:jc w:val="right"/>
        <w:rPr>
          <w:rFonts w:ascii="Times New Roman" w:hAnsi="Times New Roman" w:cs="Times New Roman"/>
          <w:bCs/>
          <w:spacing w:val="10"/>
          <w:sz w:val="20"/>
          <w:szCs w:val="20"/>
        </w:rPr>
      </w:pPr>
      <w:r w:rsidRPr="00C14C22">
        <w:rPr>
          <w:rFonts w:ascii="Times New Roman" w:hAnsi="Times New Roman" w:cs="Times New Roman"/>
          <w:bCs/>
          <w:spacing w:val="10"/>
          <w:sz w:val="20"/>
          <w:szCs w:val="20"/>
        </w:rPr>
        <w:t>Таблица1</w:t>
      </w:r>
    </w:p>
    <w:tbl>
      <w:tblPr>
        <w:tblW w:w="9811" w:type="dxa"/>
        <w:tblInd w:w="-146" w:type="dxa"/>
        <w:tblLayout w:type="fixed"/>
        <w:tblLook w:val="0000" w:firstRow="0" w:lastRow="0" w:firstColumn="0" w:lastColumn="0" w:noHBand="0" w:noVBand="0"/>
      </w:tblPr>
      <w:tblGrid>
        <w:gridCol w:w="455"/>
        <w:gridCol w:w="4151"/>
        <w:gridCol w:w="1094"/>
        <w:gridCol w:w="1134"/>
        <w:gridCol w:w="992"/>
        <w:gridCol w:w="992"/>
        <w:gridCol w:w="993"/>
      </w:tblGrid>
      <w:tr w:rsidR="00130681" w:rsidRPr="00C14C22" w14:paraId="6CC2CC6C" w14:textId="77777777" w:rsidTr="0088530A">
        <w:trPr>
          <w:trHeight w:val="1"/>
        </w:trPr>
        <w:tc>
          <w:tcPr>
            <w:tcW w:w="45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A94CA24" w14:textId="77777777"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lang w:val="en-US"/>
              </w:rPr>
            </w:pPr>
            <w:r w:rsidRPr="00C14C22">
              <w:rPr>
                <w:rFonts w:ascii="Times New Roman" w:hAnsi="Times New Roman" w:cs="Times New Roman"/>
                <w:bCs/>
                <w:sz w:val="20"/>
                <w:szCs w:val="20"/>
                <w:lang w:val="en-US"/>
              </w:rPr>
              <w:t xml:space="preserve">№ </w:t>
            </w:r>
            <w:r w:rsidRPr="00C14C22">
              <w:rPr>
                <w:rFonts w:ascii="Times New Roman" w:hAnsi="Times New Roman" w:cs="Times New Roman"/>
                <w:bCs/>
                <w:sz w:val="20"/>
                <w:szCs w:val="20"/>
              </w:rPr>
              <w:t>п/п</w:t>
            </w:r>
          </w:p>
        </w:tc>
        <w:tc>
          <w:tcPr>
            <w:tcW w:w="41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91B7E9B" w14:textId="77777777"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lang w:val="en-US"/>
              </w:rPr>
            </w:pPr>
            <w:r w:rsidRPr="00C14C22">
              <w:rPr>
                <w:rFonts w:ascii="Times New Roman" w:hAnsi="Times New Roman" w:cs="Times New Roman"/>
                <w:bCs/>
                <w:sz w:val="20"/>
                <w:szCs w:val="20"/>
              </w:rPr>
              <w:t>Показатели</w:t>
            </w:r>
          </w:p>
        </w:tc>
        <w:tc>
          <w:tcPr>
            <w:tcW w:w="109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ED4A445" w14:textId="77777777"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lang w:val="en-US"/>
              </w:rPr>
            </w:pPr>
            <w:r w:rsidRPr="00C14C22">
              <w:rPr>
                <w:rFonts w:ascii="Times New Roman" w:hAnsi="Times New Roman" w:cs="Times New Roman"/>
                <w:bCs/>
                <w:sz w:val="20"/>
                <w:szCs w:val="20"/>
              </w:rPr>
              <w:t>Ед.изм.</w:t>
            </w:r>
          </w:p>
        </w:tc>
        <w:tc>
          <w:tcPr>
            <w:tcW w:w="1134" w:type="dxa"/>
            <w:vMerge w:val="restart"/>
            <w:tcBorders>
              <w:top w:val="single" w:sz="3" w:space="0" w:color="000000"/>
              <w:left w:val="single" w:sz="3" w:space="0" w:color="000000"/>
              <w:right w:val="single" w:sz="3" w:space="0" w:color="000000"/>
            </w:tcBorders>
            <w:shd w:val="clear" w:color="000000" w:fill="FFFFFF"/>
            <w:vAlign w:val="center"/>
          </w:tcPr>
          <w:p w14:paraId="35AFBC61" w14:textId="77777777"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lang w:val="en-US"/>
              </w:rPr>
            </w:pPr>
            <w:r w:rsidRPr="00C14C22">
              <w:rPr>
                <w:rFonts w:ascii="Times New Roman" w:hAnsi="Times New Roman" w:cs="Times New Roman"/>
                <w:bCs/>
                <w:sz w:val="20"/>
                <w:szCs w:val="20"/>
              </w:rPr>
              <w:t>Отчетный</w:t>
            </w:r>
          </w:p>
          <w:p w14:paraId="3EAEF276" w14:textId="31DAACFB"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lang w:val="en-US"/>
              </w:rPr>
            </w:pPr>
            <w:r w:rsidRPr="00C14C22">
              <w:rPr>
                <w:rFonts w:ascii="Times New Roman" w:hAnsi="Times New Roman" w:cs="Times New Roman"/>
                <w:bCs/>
                <w:sz w:val="20"/>
                <w:szCs w:val="20"/>
              </w:rPr>
              <w:t>202</w:t>
            </w:r>
            <w:r>
              <w:rPr>
                <w:rFonts w:ascii="Times New Roman" w:hAnsi="Times New Roman" w:cs="Times New Roman"/>
                <w:bCs/>
                <w:sz w:val="20"/>
                <w:szCs w:val="20"/>
              </w:rPr>
              <w:t>4</w:t>
            </w:r>
          </w:p>
        </w:tc>
        <w:tc>
          <w:tcPr>
            <w:tcW w:w="29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8987B66" w14:textId="77777777"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lang w:val="en-US"/>
              </w:rPr>
            </w:pPr>
            <w:r w:rsidRPr="00C14C22">
              <w:rPr>
                <w:rFonts w:ascii="Times New Roman" w:hAnsi="Times New Roman" w:cs="Times New Roman"/>
                <w:bCs/>
                <w:sz w:val="20"/>
                <w:szCs w:val="20"/>
              </w:rPr>
              <w:t>Прогноз</w:t>
            </w:r>
          </w:p>
        </w:tc>
      </w:tr>
      <w:tr w:rsidR="00130681" w:rsidRPr="00C14C22" w14:paraId="6370F073" w14:textId="77777777" w:rsidTr="0088530A">
        <w:trPr>
          <w:trHeight w:val="1"/>
        </w:trPr>
        <w:tc>
          <w:tcPr>
            <w:tcW w:w="455" w:type="dxa"/>
            <w:vMerge/>
            <w:tcBorders>
              <w:top w:val="single" w:sz="3" w:space="0" w:color="000000"/>
              <w:left w:val="single" w:sz="3" w:space="0" w:color="000000"/>
              <w:bottom w:val="single" w:sz="3" w:space="0" w:color="000000"/>
              <w:right w:val="single" w:sz="3" w:space="0" w:color="000000"/>
            </w:tcBorders>
            <w:shd w:val="clear" w:color="000000" w:fill="FFFFFF"/>
          </w:tcPr>
          <w:p w14:paraId="0829394F" w14:textId="77777777" w:rsidR="00130681" w:rsidRPr="00C14C22" w:rsidRDefault="00130681" w:rsidP="00C14C22">
            <w:pPr>
              <w:widowControl w:val="0"/>
              <w:autoSpaceDE w:val="0"/>
              <w:autoSpaceDN w:val="0"/>
              <w:adjustRightInd w:val="0"/>
              <w:spacing w:after="200"/>
              <w:rPr>
                <w:rFonts w:ascii="Times New Roman" w:hAnsi="Times New Roman" w:cs="Times New Roman"/>
                <w:sz w:val="20"/>
                <w:szCs w:val="20"/>
                <w:lang w:val="en-US"/>
              </w:rPr>
            </w:pPr>
          </w:p>
        </w:tc>
        <w:tc>
          <w:tcPr>
            <w:tcW w:w="41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08838BB" w14:textId="77777777" w:rsidR="00130681" w:rsidRPr="00C14C22" w:rsidRDefault="00130681" w:rsidP="00C14C22">
            <w:pPr>
              <w:widowControl w:val="0"/>
              <w:autoSpaceDE w:val="0"/>
              <w:autoSpaceDN w:val="0"/>
              <w:adjustRightInd w:val="0"/>
              <w:spacing w:after="200"/>
              <w:jc w:val="center"/>
              <w:rPr>
                <w:rFonts w:ascii="Times New Roman" w:hAnsi="Times New Roman" w:cs="Times New Roman"/>
                <w:sz w:val="20"/>
                <w:szCs w:val="20"/>
                <w:lang w:val="en-US"/>
              </w:rPr>
            </w:pPr>
          </w:p>
        </w:tc>
        <w:tc>
          <w:tcPr>
            <w:tcW w:w="109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4F53E23" w14:textId="77777777" w:rsidR="00130681" w:rsidRPr="00C14C22" w:rsidRDefault="00130681" w:rsidP="00C14C22">
            <w:pPr>
              <w:widowControl w:val="0"/>
              <w:autoSpaceDE w:val="0"/>
              <w:autoSpaceDN w:val="0"/>
              <w:adjustRightInd w:val="0"/>
              <w:spacing w:after="200"/>
              <w:jc w:val="center"/>
              <w:rPr>
                <w:rFonts w:ascii="Times New Roman" w:hAnsi="Times New Roman" w:cs="Times New Roman"/>
                <w:sz w:val="20"/>
                <w:szCs w:val="20"/>
                <w:lang w:val="en-US"/>
              </w:rPr>
            </w:pPr>
          </w:p>
        </w:tc>
        <w:tc>
          <w:tcPr>
            <w:tcW w:w="1134" w:type="dxa"/>
            <w:vMerge/>
            <w:tcBorders>
              <w:left w:val="single" w:sz="3" w:space="0" w:color="000000"/>
              <w:bottom w:val="single" w:sz="3" w:space="0" w:color="000000"/>
              <w:right w:val="single" w:sz="3" w:space="0" w:color="000000"/>
            </w:tcBorders>
            <w:shd w:val="clear" w:color="000000" w:fill="FFFFFF"/>
            <w:vAlign w:val="center"/>
          </w:tcPr>
          <w:p w14:paraId="7F5DCD9B" w14:textId="71D93AC0"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A5AE1E" w14:textId="08E7A8C2"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rPr>
            </w:pPr>
            <w:r w:rsidRPr="00C14C22">
              <w:rPr>
                <w:rFonts w:ascii="Times New Roman" w:hAnsi="Times New Roman" w:cs="Times New Roman"/>
                <w:bCs/>
                <w:sz w:val="20"/>
                <w:szCs w:val="20"/>
                <w:lang w:val="en-US"/>
              </w:rPr>
              <w:t>20</w:t>
            </w:r>
            <w:r w:rsidRPr="00C14C22">
              <w:rPr>
                <w:rFonts w:ascii="Times New Roman" w:hAnsi="Times New Roman" w:cs="Times New Roman"/>
                <w:bCs/>
                <w:sz w:val="20"/>
                <w:szCs w:val="20"/>
              </w:rPr>
              <w:t>2</w:t>
            </w:r>
            <w:r>
              <w:rPr>
                <w:rFonts w:ascii="Times New Roman" w:hAnsi="Times New Roman" w:cs="Times New Roman"/>
                <w:bCs/>
                <w:sz w:val="20"/>
                <w:szCs w:val="20"/>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1583A7" w14:textId="0B4A2703"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rPr>
            </w:pPr>
            <w:r w:rsidRPr="00C14C22">
              <w:rPr>
                <w:rFonts w:ascii="Times New Roman" w:hAnsi="Times New Roman" w:cs="Times New Roman"/>
                <w:bCs/>
                <w:sz w:val="20"/>
                <w:szCs w:val="20"/>
                <w:lang w:val="en-US"/>
              </w:rPr>
              <w:t>20</w:t>
            </w:r>
            <w:r w:rsidRPr="00C14C22">
              <w:rPr>
                <w:rFonts w:ascii="Times New Roman" w:hAnsi="Times New Roman" w:cs="Times New Roman"/>
                <w:bCs/>
                <w:sz w:val="20"/>
                <w:szCs w:val="20"/>
              </w:rPr>
              <w:t>2</w:t>
            </w:r>
            <w:r>
              <w:rPr>
                <w:rFonts w:ascii="Times New Roman" w:hAnsi="Times New Roman" w:cs="Times New Roman"/>
                <w:bCs/>
                <w:sz w:val="20"/>
                <w:szCs w:val="20"/>
              </w:rPr>
              <w:t>6</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684D79" w14:textId="18461134" w:rsidR="00130681" w:rsidRPr="00C14C22" w:rsidRDefault="00130681" w:rsidP="00C14C22">
            <w:pPr>
              <w:widowControl w:val="0"/>
              <w:autoSpaceDE w:val="0"/>
              <w:autoSpaceDN w:val="0"/>
              <w:adjustRightInd w:val="0"/>
              <w:spacing w:before="38"/>
              <w:jc w:val="center"/>
              <w:rPr>
                <w:rFonts w:ascii="Times New Roman" w:hAnsi="Times New Roman" w:cs="Times New Roman"/>
                <w:sz w:val="20"/>
                <w:szCs w:val="20"/>
              </w:rPr>
            </w:pPr>
            <w:r w:rsidRPr="00C14C22">
              <w:rPr>
                <w:rFonts w:ascii="Times New Roman" w:hAnsi="Times New Roman" w:cs="Times New Roman"/>
                <w:bCs/>
                <w:sz w:val="20"/>
                <w:szCs w:val="20"/>
                <w:lang w:val="en-US"/>
              </w:rPr>
              <w:t>20</w:t>
            </w:r>
            <w:r w:rsidRPr="00C14C22">
              <w:rPr>
                <w:rFonts w:ascii="Times New Roman" w:hAnsi="Times New Roman" w:cs="Times New Roman"/>
                <w:bCs/>
                <w:sz w:val="20"/>
                <w:szCs w:val="20"/>
              </w:rPr>
              <w:t>2</w:t>
            </w:r>
            <w:r>
              <w:rPr>
                <w:rFonts w:ascii="Times New Roman" w:hAnsi="Times New Roman" w:cs="Times New Roman"/>
                <w:bCs/>
                <w:sz w:val="20"/>
                <w:szCs w:val="20"/>
              </w:rPr>
              <w:t>7</w:t>
            </w:r>
          </w:p>
        </w:tc>
      </w:tr>
      <w:tr w:rsidR="00C14C22" w:rsidRPr="00C14C22" w14:paraId="5F87E2B9" w14:textId="77777777" w:rsidTr="00E631D3">
        <w:trPr>
          <w:trHeight w:val="1"/>
        </w:trPr>
        <w:tc>
          <w:tcPr>
            <w:tcW w:w="455" w:type="dxa"/>
            <w:tcBorders>
              <w:top w:val="single" w:sz="3" w:space="0" w:color="000000"/>
              <w:left w:val="single" w:sz="3" w:space="0" w:color="000000"/>
              <w:bottom w:val="single" w:sz="3" w:space="0" w:color="000000"/>
              <w:right w:val="single" w:sz="3" w:space="0" w:color="000000"/>
            </w:tcBorders>
            <w:shd w:val="clear" w:color="000000" w:fill="FFFFFF"/>
          </w:tcPr>
          <w:p w14:paraId="7EC54F47" w14:textId="77777777" w:rsidR="00C14C22" w:rsidRPr="00C14C22" w:rsidRDefault="00C14C22" w:rsidP="00C14C22">
            <w:pPr>
              <w:widowControl w:val="0"/>
              <w:autoSpaceDE w:val="0"/>
              <w:autoSpaceDN w:val="0"/>
              <w:adjustRightInd w:val="0"/>
              <w:spacing w:before="38"/>
              <w:rPr>
                <w:rFonts w:ascii="Times New Roman" w:hAnsi="Times New Roman" w:cs="Times New Roman"/>
                <w:lang w:val="en-US"/>
              </w:rPr>
            </w:pPr>
            <w:r w:rsidRPr="00C14C22">
              <w:rPr>
                <w:rFonts w:ascii="Times New Roman" w:hAnsi="Times New Roman" w:cs="Times New Roman"/>
                <w:spacing w:val="10"/>
                <w:sz w:val="22"/>
                <w:szCs w:val="22"/>
                <w:lang w:val="en-US"/>
              </w:rPr>
              <w:t>1</w:t>
            </w:r>
          </w:p>
        </w:tc>
        <w:tc>
          <w:tcPr>
            <w:tcW w:w="4151" w:type="dxa"/>
            <w:tcBorders>
              <w:top w:val="single" w:sz="3" w:space="0" w:color="000000"/>
              <w:left w:val="single" w:sz="3" w:space="0" w:color="000000"/>
              <w:bottom w:val="single" w:sz="3" w:space="0" w:color="000000"/>
              <w:right w:val="single" w:sz="3" w:space="0" w:color="000000"/>
            </w:tcBorders>
            <w:shd w:val="clear" w:color="000000" w:fill="FFFFFF"/>
          </w:tcPr>
          <w:p w14:paraId="727F5F62" w14:textId="3982E01B" w:rsidR="00C14C22" w:rsidRPr="00C14C22" w:rsidRDefault="00C14C22" w:rsidP="00C14C22">
            <w:pPr>
              <w:widowControl w:val="0"/>
              <w:autoSpaceDE w:val="0"/>
              <w:autoSpaceDN w:val="0"/>
              <w:adjustRightInd w:val="0"/>
              <w:spacing w:before="38"/>
              <w:rPr>
                <w:rFonts w:ascii="Times New Roman" w:hAnsi="Times New Roman" w:cs="Times New Roman"/>
              </w:rPr>
            </w:pPr>
            <w:r w:rsidRPr="00C14C22">
              <w:rPr>
                <w:rFonts w:ascii="Times New Roman" w:hAnsi="Times New Roman" w:cs="Times New Roman"/>
                <w:sz w:val="22"/>
                <w:szCs w:val="22"/>
              </w:rPr>
              <w:t>Численность населения муниципального образования</w:t>
            </w: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1B7B37E7" w14:textId="3EF040C4" w:rsidR="00C14C22" w:rsidRPr="00C14C22" w:rsidRDefault="00C14C22" w:rsidP="00C14C22">
            <w:pPr>
              <w:widowControl w:val="0"/>
              <w:autoSpaceDE w:val="0"/>
              <w:autoSpaceDN w:val="0"/>
              <w:adjustRightInd w:val="0"/>
              <w:spacing w:before="38"/>
              <w:jc w:val="center"/>
              <w:rPr>
                <w:rFonts w:ascii="Times New Roman" w:hAnsi="Times New Roman" w:cs="Times New Roman"/>
              </w:rPr>
            </w:pPr>
            <w:r w:rsidRPr="00C14C22">
              <w:rPr>
                <w:rFonts w:ascii="Times New Roman" w:hAnsi="Times New Roman" w:cs="Times New Roman"/>
                <w:sz w:val="22"/>
                <w:szCs w:val="22"/>
              </w:rPr>
              <w:t>чел.</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11C51C9" w14:textId="40CA1EEA" w:rsidR="00C14C22" w:rsidRPr="00C14C22" w:rsidRDefault="00130681"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7190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67A870E" w14:textId="4A50EAC1" w:rsidR="00C14C22" w:rsidRPr="00C14C22" w:rsidRDefault="00130681"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7190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59BE14D" w14:textId="134ECA59"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7</w:t>
            </w:r>
            <w:r w:rsidR="00E54697">
              <w:rPr>
                <w:rFonts w:ascii="Times New Roman" w:hAnsi="Times New Roman" w:cs="Times New Roman"/>
                <w:sz w:val="20"/>
                <w:szCs w:val="20"/>
              </w:rPr>
              <w:t>5</w:t>
            </w:r>
            <w:r w:rsidRPr="00C14C22">
              <w:rPr>
                <w:rFonts w:ascii="Times New Roman" w:hAnsi="Times New Roman" w:cs="Times New Roman"/>
                <w:sz w:val="20"/>
                <w:szCs w:val="20"/>
              </w:rPr>
              <w:t>30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781F302B"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8000</w:t>
            </w:r>
          </w:p>
        </w:tc>
      </w:tr>
      <w:tr w:rsidR="00C14C22" w:rsidRPr="00C14C22" w14:paraId="428EB1BF" w14:textId="77777777" w:rsidTr="00E631D3">
        <w:trPr>
          <w:trHeight w:val="1"/>
        </w:trPr>
        <w:tc>
          <w:tcPr>
            <w:tcW w:w="455" w:type="dxa"/>
            <w:tcBorders>
              <w:top w:val="single" w:sz="3" w:space="0" w:color="000000"/>
              <w:left w:val="single" w:sz="3" w:space="0" w:color="000000"/>
              <w:bottom w:val="single" w:sz="3" w:space="0" w:color="000000"/>
              <w:right w:val="single" w:sz="3" w:space="0" w:color="000000"/>
            </w:tcBorders>
            <w:shd w:val="clear" w:color="000000" w:fill="FFFFFF"/>
          </w:tcPr>
          <w:p w14:paraId="7B11ABD8" w14:textId="77777777" w:rsidR="00C14C22" w:rsidRPr="00C14C22" w:rsidRDefault="00C14C22" w:rsidP="00C14C22">
            <w:pPr>
              <w:widowControl w:val="0"/>
              <w:autoSpaceDE w:val="0"/>
              <w:autoSpaceDN w:val="0"/>
              <w:adjustRightInd w:val="0"/>
              <w:spacing w:before="38"/>
              <w:rPr>
                <w:rFonts w:ascii="Times New Roman" w:hAnsi="Times New Roman" w:cs="Times New Roman"/>
              </w:rPr>
            </w:pPr>
            <w:r w:rsidRPr="00C14C22">
              <w:rPr>
                <w:rFonts w:ascii="Times New Roman" w:hAnsi="Times New Roman" w:cs="Times New Roman"/>
                <w:spacing w:val="10"/>
                <w:sz w:val="22"/>
                <w:szCs w:val="22"/>
              </w:rPr>
              <w:t>2</w:t>
            </w:r>
          </w:p>
        </w:tc>
        <w:tc>
          <w:tcPr>
            <w:tcW w:w="4151" w:type="dxa"/>
            <w:tcBorders>
              <w:top w:val="single" w:sz="3" w:space="0" w:color="000000"/>
              <w:left w:val="single" w:sz="3" w:space="0" w:color="000000"/>
              <w:bottom w:val="single" w:sz="3" w:space="0" w:color="000000"/>
              <w:right w:val="single" w:sz="3" w:space="0" w:color="000000"/>
            </w:tcBorders>
            <w:shd w:val="clear" w:color="000000" w:fill="FFFFFF"/>
          </w:tcPr>
          <w:p w14:paraId="6FFA7919" w14:textId="77777777" w:rsidR="00C14C22" w:rsidRPr="00C14C22" w:rsidRDefault="00C14C22" w:rsidP="00C14C22">
            <w:pPr>
              <w:widowControl w:val="0"/>
              <w:autoSpaceDE w:val="0"/>
              <w:autoSpaceDN w:val="0"/>
              <w:adjustRightInd w:val="0"/>
              <w:spacing w:before="38"/>
              <w:rPr>
                <w:rFonts w:ascii="Times New Roman" w:hAnsi="Times New Roman" w:cs="Times New Roman"/>
              </w:rPr>
            </w:pPr>
            <w:r w:rsidRPr="00C14C22">
              <w:rPr>
                <w:rFonts w:ascii="Times New Roman" w:hAnsi="Times New Roman" w:cs="Times New Roman"/>
                <w:sz w:val="22"/>
                <w:szCs w:val="22"/>
              </w:rPr>
              <w:t xml:space="preserve">Доходы местного бюджета </w:t>
            </w: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7704A931" w14:textId="77777777" w:rsidR="00C14C22" w:rsidRPr="00C14C22" w:rsidRDefault="00C14C22" w:rsidP="00C14C22">
            <w:pPr>
              <w:widowControl w:val="0"/>
              <w:autoSpaceDE w:val="0"/>
              <w:autoSpaceDN w:val="0"/>
              <w:adjustRightInd w:val="0"/>
              <w:spacing w:before="38"/>
              <w:jc w:val="center"/>
              <w:rPr>
                <w:rFonts w:ascii="Times New Roman" w:hAnsi="Times New Roman" w:cs="Times New Roman"/>
              </w:rPr>
            </w:pPr>
            <w:r w:rsidRPr="00C14C22">
              <w:rPr>
                <w:rFonts w:ascii="Times New Roman" w:hAnsi="Times New Roman" w:cs="Times New Roman"/>
                <w:sz w:val="22"/>
                <w:szCs w:val="22"/>
              </w:rPr>
              <w:t>тыс.руб.</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8DBB969" w14:textId="12F20472" w:rsidR="00C14C22" w:rsidRPr="008B39C2" w:rsidRDefault="008B39C2" w:rsidP="00C14C22">
            <w:pPr>
              <w:widowControl w:val="0"/>
              <w:autoSpaceDE w:val="0"/>
              <w:autoSpaceDN w:val="0"/>
              <w:adjustRightInd w:val="0"/>
              <w:spacing w:before="38"/>
              <w:jc w:val="center"/>
              <w:rPr>
                <w:rFonts w:ascii="Times New Roman" w:hAnsi="Times New Roman" w:cs="Times New Roman"/>
                <w:sz w:val="20"/>
                <w:szCs w:val="20"/>
              </w:rPr>
            </w:pPr>
            <w:r w:rsidRPr="008B39C2">
              <w:rPr>
                <w:rFonts w:ascii="Times New Roman" w:hAnsi="Times New Roman" w:cs="Times New Roman"/>
                <w:sz w:val="20"/>
                <w:szCs w:val="20"/>
              </w:rPr>
              <w:t>62 227,4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064A751" w14:textId="04686688" w:rsidR="00C14C22" w:rsidRPr="008B39C2" w:rsidRDefault="0054608A"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64 128,0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073B4C7" w14:textId="2F6287E1" w:rsidR="00C14C22" w:rsidRPr="008B39C2" w:rsidRDefault="0054608A"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64 160,0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1EB14ED" w14:textId="5F4F58FD" w:rsidR="00C14C22" w:rsidRPr="008B39C2" w:rsidRDefault="0054608A"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66 729,2</w:t>
            </w:r>
          </w:p>
        </w:tc>
      </w:tr>
      <w:tr w:rsidR="00C14C22" w:rsidRPr="00C14C22" w14:paraId="44099EF3" w14:textId="77777777" w:rsidTr="00E631D3">
        <w:trPr>
          <w:trHeight w:val="1"/>
        </w:trPr>
        <w:tc>
          <w:tcPr>
            <w:tcW w:w="455" w:type="dxa"/>
            <w:tcBorders>
              <w:top w:val="single" w:sz="3" w:space="0" w:color="000000"/>
              <w:left w:val="single" w:sz="3" w:space="0" w:color="000000"/>
              <w:bottom w:val="single" w:sz="3" w:space="0" w:color="000000"/>
              <w:right w:val="single" w:sz="3" w:space="0" w:color="000000"/>
            </w:tcBorders>
            <w:shd w:val="clear" w:color="000000" w:fill="FFFFFF"/>
          </w:tcPr>
          <w:p w14:paraId="7745CA92" w14:textId="77777777" w:rsidR="00C14C22" w:rsidRPr="00C14C22" w:rsidRDefault="00C14C22" w:rsidP="00C14C22">
            <w:pPr>
              <w:widowControl w:val="0"/>
              <w:autoSpaceDE w:val="0"/>
              <w:autoSpaceDN w:val="0"/>
              <w:adjustRightInd w:val="0"/>
              <w:spacing w:before="38"/>
              <w:rPr>
                <w:rFonts w:ascii="Times New Roman" w:hAnsi="Times New Roman" w:cs="Times New Roman"/>
              </w:rPr>
            </w:pPr>
            <w:r w:rsidRPr="00C14C22">
              <w:rPr>
                <w:rFonts w:ascii="Times New Roman" w:hAnsi="Times New Roman" w:cs="Times New Roman"/>
                <w:spacing w:val="10"/>
                <w:sz w:val="22"/>
                <w:szCs w:val="22"/>
              </w:rPr>
              <w:t>3</w:t>
            </w:r>
          </w:p>
        </w:tc>
        <w:tc>
          <w:tcPr>
            <w:tcW w:w="4151" w:type="dxa"/>
            <w:tcBorders>
              <w:top w:val="single" w:sz="3" w:space="0" w:color="000000"/>
              <w:left w:val="single" w:sz="3" w:space="0" w:color="000000"/>
              <w:bottom w:val="single" w:sz="3" w:space="0" w:color="000000"/>
              <w:right w:val="single" w:sz="3" w:space="0" w:color="000000"/>
            </w:tcBorders>
            <w:shd w:val="clear" w:color="000000" w:fill="FFFFFF"/>
          </w:tcPr>
          <w:p w14:paraId="4B79293E" w14:textId="77777777" w:rsidR="00C14C22" w:rsidRPr="00C14C22" w:rsidRDefault="00C14C22" w:rsidP="00C14C22">
            <w:pPr>
              <w:widowControl w:val="0"/>
              <w:autoSpaceDE w:val="0"/>
              <w:autoSpaceDN w:val="0"/>
              <w:adjustRightInd w:val="0"/>
              <w:spacing w:before="38"/>
              <w:rPr>
                <w:rFonts w:ascii="Times New Roman" w:hAnsi="Times New Roman" w:cs="Times New Roman"/>
              </w:rPr>
            </w:pPr>
            <w:r w:rsidRPr="00C14C22">
              <w:rPr>
                <w:rFonts w:ascii="Times New Roman" w:hAnsi="Times New Roman" w:cs="Times New Roman"/>
                <w:sz w:val="22"/>
                <w:szCs w:val="22"/>
              </w:rPr>
              <w:t xml:space="preserve">Расходы местного бюджета </w:t>
            </w: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02300013" w14:textId="77777777" w:rsidR="00C14C22" w:rsidRPr="00C14C22" w:rsidRDefault="00C14C22" w:rsidP="00C14C22">
            <w:pPr>
              <w:widowControl w:val="0"/>
              <w:autoSpaceDE w:val="0"/>
              <w:autoSpaceDN w:val="0"/>
              <w:adjustRightInd w:val="0"/>
              <w:spacing w:before="38"/>
              <w:jc w:val="center"/>
              <w:rPr>
                <w:rFonts w:ascii="Times New Roman" w:hAnsi="Times New Roman" w:cs="Times New Roman"/>
                <w:lang w:val="en-US"/>
              </w:rPr>
            </w:pPr>
            <w:r w:rsidRPr="00C14C22">
              <w:rPr>
                <w:rFonts w:ascii="Times New Roman" w:hAnsi="Times New Roman" w:cs="Times New Roman"/>
                <w:sz w:val="22"/>
                <w:szCs w:val="22"/>
              </w:rPr>
              <w:t>тыс.руб.</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67F967F" w14:textId="6A92467C" w:rsidR="00C14C22" w:rsidRPr="008B39C2" w:rsidRDefault="008B39C2" w:rsidP="00C14C22">
            <w:pPr>
              <w:widowControl w:val="0"/>
              <w:autoSpaceDE w:val="0"/>
              <w:autoSpaceDN w:val="0"/>
              <w:adjustRightInd w:val="0"/>
              <w:spacing w:before="38"/>
              <w:jc w:val="center"/>
              <w:rPr>
                <w:rFonts w:ascii="Times New Roman" w:hAnsi="Times New Roman" w:cs="Times New Roman"/>
                <w:sz w:val="20"/>
                <w:szCs w:val="20"/>
              </w:rPr>
            </w:pPr>
            <w:r w:rsidRPr="008B39C2">
              <w:rPr>
                <w:rFonts w:ascii="Times New Roman" w:hAnsi="Times New Roman" w:cs="Times New Roman"/>
                <w:sz w:val="20"/>
                <w:szCs w:val="20"/>
              </w:rPr>
              <w:t>62 </w:t>
            </w:r>
            <w:r>
              <w:rPr>
                <w:rFonts w:ascii="Times New Roman" w:hAnsi="Times New Roman" w:cs="Times New Roman"/>
                <w:sz w:val="20"/>
                <w:szCs w:val="20"/>
              </w:rPr>
              <w:t>6</w:t>
            </w:r>
            <w:r w:rsidRPr="008B39C2">
              <w:rPr>
                <w:rFonts w:ascii="Times New Roman" w:hAnsi="Times New Roman" w:cs="Times New Roman"/>
                <w:sz w:val="20"/>
                <w:szCs w:val="20"/>
              </w:rPr>
              <w:t>27,4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7BD4574" w14:textId="3A2CA052" w:rsidR="00C14C22" w:rsidRPr="008B39C2" w:rsidRDefault="0054608A"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64 128,0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31E5044" w14:textId="03BB9285" w:rsidR="00C14C22" w:rsidRPr="008B39C2" w:rsidRDefault="0054608A"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64 160,0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CFA2928" w14:textId="29F5C877" w:rsidR="00C14C22" w:rsidRPr="008B39C2" w:rsidRDefault="0054608A"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66 729,2</w:t>
            </w:r>
          </w:p>
        </w:tc>
      </w:tr>
      <w:tr w:rsidR="00C14C22" w:rsidRPr="00C14C22" w14:paraId="23A59341" w14:textId="77777777" w:rsidTr="00E631D3">
        <w:trPr>
          <w:trHeight w:val="1"/>
        </w:trPr>
        <w:tc>
          <w:tcPr>
            <w:tcW w:w="455" w:type="dxa"/>
            <w:tcBorders>
              <w:top w:val="single" w:sz="3" w:space="0" w:color="000000"/>
              <w:left w:val="single" w:sz="3" w:space="0" w:color="000000"/>
              <w:bottom w:val="single" w:sz="3" w:space="0" w:color="000000"/>
              <w:right w:val="single" w:sz="3" w:space="0" w:color="000000"/>
            </w:tcBorders>
            <w:shd w:val="clear" w:color="000000" w:fill="FFFFFF"/>
          </w:tcPr>
          <w:p w14:paraId="4023ABB1" w14:textId="77777777" w:rsidR="00C14C22" w:rsidRPr="00C14C22" w:rsidRDefault="00C14C22" w:rsidP="00C14C22">
            <w:pPr>
              <w:widowControl w:val="0"/>
              <w:autoSpaceDE w:val="0"/>
              <w:autoSpaceDN w:val="0"/>
              <w:adjustRightInd w:val="0"/>
              <w:spacing w:before="38"/>
              <w:rPr>
                <w:rFonts w:ascii="Times New Roman" w:hAnsi="Times New Roman" w:cs="Times New Roman"/>
                <w:lang w:val="en-US"/>
              </w:rPr>
            </w:pPr>
            <w:r w:rsidRPr="00C14C22">
              <w:rPr>
                <w:rFonts w:ascii="Times New Roman" w:hAnsi="Times New Roman" w:cs="Times New Roman"/>
                <w:spacing w:val="10"/>
                <w:sz w:val="22"/>
                <w:szCs w:val="22"/>
                <w:lang w:val="en-US"/>
              </w:rPr>
              <w:t>4</w:t>
            </w:r>
          </w:p>
        </w:tc>
        <w:tc>
          <w:tcPr>
            <w:tcW w:w="4151" w:type="dxa"/>
            <w:tcBorders>
              <w:top w:val="single" w:sz="3" w:space="0" w:color="000000"/>
              <w:left w:val="single" w:sz="3" w:space="0" w:color="000000"/>
              <w:bottom w:val="single" w:sz="3" w:space="0" w:color="000000"/>
              <w:right w:val="single" w:sz="3" w:space="0" w:color="000000"/>
            </w:tcBorders>
            <w:shd w:val="clear" w:color="000000" w:fill="FFFFFF"/>
          </w:tcPr>
          <w:p w14:paraId="337E6FDB" w14:textId="77777777" w:rsidR="00C14C22" w:rsidRPr="00C14C22" w:rsidRDefault="00C14C22" w:rsidP="00C14C22">
            <w:pPr>
              <w:widowControl w:val="0"/>
              <w:autoSpaceDE w:val="0"/>
              <w:autoSpaceDN w:val="0"/>
              <w:adjustRightInd w:val="0"/>
              <w:spacing w:before="38"/>
              <w:rPr>
                <w:rFonts w:ascii="Times New Roman" w:hAnsi="Times New Roman" w:cs="Times New Roman"/>
              </w:rPr>
            </w:pPr>
            <w:r w:rsidRPr="00C14C22">
              <w:rPr>
                <w:rFonts w:ascii="Times New Roman" w:hAnsi="Times New Roman" w:cs="Times New Roman"/>
                <w:sz w:val="22"/>
                <w:szCs w:val="22"/>
              </w:rPr>
              <w:t>Индекс потребительских цен за период с начала года к соответствующему периоду предыдущего года</w:t>
            </w: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1495F423" w14:textId="77777777" w:rsidR="00C14C22" w:rsidRPr="00C14C22" w:rsidRDefault="00C14C22" w:rsidP="00C14C22">
            <w:pPr>
              <w:widowControl w:val="0"/>
              <w:autoSpaceDE w:val="0"/>
              <w:autoSpaceDN w:val="0"/>
              <w:adjustRightInd w:val="0"/>
              <w:spacing w:before="38"/>
              <w:jc w:val="center"/>
              <w:rPr>
                <w:rFonts w:ascii="Times New Roman" w:hAnsi="Times New Roman" w:cs="Times New Roman"/>
                <w:lang w:val="en-US"/>
              </w:rPr>
            </w:pPr>
            <w:r w:rsidRPr="00C14C22">
              <w:rPr>
                <w:rFonts w:ascii="Times New Roman" w:hAnsi="Times New Roman" w:cs="Times New Roman"/>
                <w:sz w:val="22"/>
                <w:szCs w:val="22"/>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7C39271" w14:textId="3FE7661B" w:rsidR="00C14C22" w:rsidRPr="00C14C22" w:rsidRDefault="00C14C22" w:rsidP="00C14C22">
            <w:pPr>
              <w:widowControl w:val="0"/>
              <w:autoSpaceDE w:val="0"/>
              <w:autoSpaceDN w:val="0"/>
              <w:adjustRightInd w:val="0"/>
              <w:spacing w:before="38"/>
              <w:jc w:val="center"/>
              <w:rPr>
                <w:rFonts w:ascii="Times New Roman" w:hAnsi="Times New Roman" w:cs="Times New Roman"/>
                <w:sz w:val="20"/>
                <w:szCs w:val="20"/>
              </w:rPr>
            </w:pPr>
            <w:r w:rsidRPr="00C14C22">
              <w:rPr>
                <w:rFonts w:ascii="Times New Roman" w:hAnsi="Times New Roman" w:cs="Times New Roman"/>
                <w:sz w:val="20"/>
                <w:szCs w:val="20"/>
              </w:rPr>
              <w:t>10</w:t>
            </w:r>
            <w:r w:rsidR="00F7132F">
              <w:rPr>
                <w:rFonts w:ascii="Times New Roman" w:hAnsi="Times New Roman" w:cs="Times New Roman"/>
                <w:sz w:val="20"/>
                <w:szCs w:val="20"/>
              </w:rPr>
              <w:t>4</w:t>
            </w:r>
            <w:r w:rsidRPr="00C14C22">
              <w:rPr>
                <w:rFonts w:ascii="Times New Roman" w:hAnsi="Times New Roman" w:cs="Times New Roman"/>
                <w:sz w:val="20"/>
                <w:szCs w:val="20"/>
              </w:rPr>
              <w:t>,</w:t>
            </w:r>
            <w:r w:rsidR="00F7132F">
              <w:rPr>
                <w:rFonts w:ascii="Times New Roman" w:hAnsi="Times New Roman" w:cs="Times New Roman"/>
                <w:sz w:val="20"/>
                <w:szCs w:val="20"/>
              </w:rPr>
              <w:t>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4D5EDF1" w14:textId="0F805644" w:rsidR="00C14C22" w:rsidRPr="00C14C22" w:rsidRDefault="00C14C22" w:rsidP="00C14C22">
            <w:pPr>
              <w:widowControl w:val="0"/>
              <w:autoSpaceDE w:val="0"/>
              <w:autoSpaceDN w:val="0"/>
              <w:adjustRightInd w:val="0"/>
              <w:spacing w:before="38"/>
              <w:jc w:val="center"/>
              <w:rPr>
                <w:rFonts w:ascii="Times New Roman" w:hAnsi="Times New Roman" w:cs="Times New Roman"/>
                <w:sz w:val="20"/>
                <w:szCs w:val="20"/>
              </w:rPr>
            </w:pPr>
            <w:r w:rsidRPr="00C14C22">
              <w:rPr>
                <w:rFonts w:ascii="Times New Roman" w:hAnsi="Times New Roman" w:cs="Times New Roman"/>
                <w:sz w:val="20"/>
                <w:szCs w:val="20"/>
              </w:rPr>
              <w:t>104,</w:t>
            </w:r>
            <w:r w:rsidR="00F7132F">
              <w:rPr>
                <w:rFonts w:ascii="Times New Roman" w:hAnsi="Times New Roman" w:cs="Times New Roman"/>
                <w:sz w:val="20"/>
                <w:szCs w:val="20"/>
              </w:rPr>
              <w:t>7</w:t>
            </w:r>
            <w:r w:rsidRPr="00C14C22">
              <w:rPr>
                <w:rFonts w:ascii="Times New Roman" w:hAnsi="Times New Roman" w:cs="Times New Roman"/>
                <w:sz w:val="20"/>
                <w:szCs w:val="20"/>
              </w:rPr>
              <w:t xml:space="preserve">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E15F7D1" w14:textId="77777777" w:rsidR="00C14C22" w:rsidRPr="00C14C22" w:rsidRDefault="00C14C22" w:rsidP="00C14C22">
            <w:pPr>
              <w:widowControl w:val="0"/>
              <w:autoSpaceDE w:val="0"/>
              <w:autoSpaceDN w:val="0"/>
              <w:adjustRightInd w:val="0"/>
              <w:spacing w:before="38"/>
              <w:jc w:val="center"/>
              <w:rPr>
                <w:rFonts w:ascii="Times New Roman" w:hAnsi="Times New Roman" w:cs="Times New Roman"/>
                <w:sz w:val="20"/>
                <w:szCs w:val="20"/>
              </w:rPr>
            </w:pPr>
            <w:r w:rsidRPr="00C14C22">
              <w:rPr>
                <w:rFonts w:ascii="Times New Roman" w:hAnsi="Times New Roman" w:cs="Times New Roman"/>
                <w:sz w:val="20"/>
                <w:szCs w:val="20"/>
              </w:rPr>
              <w:t xml:space="preserve">104,0                                                           </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BD0C86B" w14:textId="77777777" w:rsidR="00C14C22" w:rsidRPr="00C14C22" w:rsidRDefault="00C14C22" w:rsidP="00C14C22">
            <w:pPr>
              <w:widowControl w:val="0"/>
              <w:autoSpaceDE w:val="0"/>
              <w:autoSpaceDN w:val="0"/>
              <w:adjustRightInd w:val="0"/>
              <w:spacing w:before="38"/>
              <w:jc w:val="center"/>
              <w:rPr>
                <w:rFonts w:ascii="Times New Roman" w:hAnsi="Times New Roman" w:cs="Times New Roman"/>
                <w:sz w:val="20"/>
                <w:szCs w:val="20"/>
              </w:rPr>
            </w:pPr>
            <w:r w:rsidRPr="00C14C22">
              <w:rPr>
                <w:rFonts w:ascii="Times New Roman" w:hAnsi="Times New Roman" w:cs="Times New Roman"/>
                <w:sz w:val="20"/>
                <w:szCs w:val="20"/>
              </w:rPr>
              <w:t>104,0</w:t>
            </w:r>
          </w:p>
        </w:tc>
      </w:tr>
    </w:tbl>
    <w:p w14:paraId="220EEB0C" w14:textId="77777777" w:rsidR="00C14C22" w:rsidRPr="00C14C22" w:rsidRDefault="00C14C22" w:rsidP="00C14C22">
      <w:pPr>
        <w:widowControl w:val="0"/>
        <w:autoSpaceDE w:val="0"/>
        <w:autoSpaceDN w:val="0"/>
        <w:adjustRightInd w:val="0"/>
        <w:rPr>
          <w:rFonts w:ascii="Times New Roman CYR" w:hAnsi="Times New Roman CYR" w:cs="Times New Roman CYR"/>
          <w:b/>
          <w:bCs/>
          <w:sz w:val="28"/>
          <w:szCs w:val="28"/>
        </w:rPr>
      </w:pPr>
    </w:p>
    <w:p w14:paraId="315BFB4F" w14:textId="4459F81A" w:rsidR="00C14C22" w:rsidRPr="00C14C22" w:rsidRDefault="00C14C22" w:rsidP="00C14C22">
      <w:pPr>
        <w:widowControl w:val="0"/>
        <w:autoSpaceDE w:val="0"/>
        <w:autoSpaceDN w:val="0"/>
        <w:adjustRightInd w:val="0"/>
        <w:jc w:val="center"/>
        <w:rPr>
          <w:rFonts w:ascii="Times New Roman CYR" w:hAnsi="Times New Roman CYR" w:cs="Times New Roman CYR"/>
          <w:b/>
          <w:bCs/>
          <w:sz w:val="28"/>
          <w:szCs w:val="28"/>
        </w:rPr>
      </w:pPr>
      <w:r w:rsidRPr="00C14C22">
        <w:rPr>
          <w:rFonts w:ascii="Times New Roman CYR" w:hAnsi="Times New Roman CYR" w:cs="Times New Roman CYR"/>
          <w:b/>
          <w:bCs/>
          <w:sz w:val="28"/>
          <w:szCs w:val="28"/>
        </w:rPr>
        <w:t>Показатели социально-экономического развития на очередной финансовый 202</w:t>
      </w:r>
      <w:r w:rsidR="00750617">
        <w:rPr>
          <w:rFonts w:ascii="Times New Roman CYR" w:hAnsi="Times New Roman CYR" w:cs="Times New Roman CYR"/>
          <w:b/>
          <w:bCs/>
          <w:sz w:val="28"/>
          <w:szCs w:val="28"/>
        </w:rPr>
        <w:t xml:space="preserve">5 </w:t>
      </w:r>
      <w:r w:rsidRPr="00C14C22">
        <w:rPr>
          <w:rFonts w:ascii="Times New Roman CYR" w:hAnsi="Times New Roman CYR" w:cs="Times New Roman CYR"/>
          <w:b/>
          <w:bCs/>
          <w:sz w:val="28"/>
          <w:szCs w:val="28"/>
        </w:rPr>
        <w:t>год и плановы</w:t>
      </w:r>
      <w:r w:rsidR="00CF31E9">
        <w:rPr>
          <w:rFonts w:ascii="Times New Roman CYR" w:hAnsi="Times New Roman CYR" w:cs="Times New Roman CYR"/>
          <w:b/>
          <w:bCs/>
          <w:sz w:val="28"/>
          <w:szCs w:val="28"/>
        </w:rPr>
        <w:t>й</w:t>
      </w:r>
      <w:r w:rsidRPr="00C14C22">
        <w:rPr>
          <w:rFonts w:ascii="Times New Roman CYR" w:hAnsi="Times New Roman CYR" w:cs="Times New Roman CYR"/>
          <w:b/>
          <w:bCs/>
          <w:sz w:val="28"/>
          <w:szCs w:val="28"/>
        </w:rPr>
        <w:t xml:space="preserve"> период 202</w:t>
      </w:r>
      <w:r w:rsidR="00750617">
        <w:rPr>
          <w:rFonts w:ascii="Times New Roman CYR" w:hAnsi="Times New Roman CYR" w:cs="Times New Roman CYR"/>
          <w:b/>
          <w:bCs/>
          <w:sz w:val="28"/>
          <w:szCs w:val="28"/>
        </w:rPr>
        <w:t>6</w:t>
      </w:r>
      <w:r w:rsidRPr="00C14C22">
        <w:rPr>
          <w:rFonts w:ascii="Times New Roman CYR" w:hAnsi="Times New Roman CYR" w:cs="Times New Roman CYR"/>
          <w:b/>
          <w:bCs/>
          <w:sz w:val="28"/>
          <w:szCs w:val="28"/>
        </w:rPr>
        <w:t xml:space="preserve"> и 202</w:t>
      </w:r>
      <w:r w:rsidR="00750617">
        <w:rPr>
          <w:rFonts w:ascii="Times New Roman CYR" w:hAnsi="Times New Roman CYR" w:cs="Times New Roman CYR"/>
          <w:b/>
          <w:bCs/>
          <w:sz w:val="28"/>
          <w:szCs w:val="28"/>
        </w:rPr>
        <w:t>7</w:t>
      </w:r>
      <w:r w:rsidRPr="00C14C22">
        <w:rPr>
          <w:rFonts w:ascii="Times New Roman CYR" w:hAnsi="Times New Roman CYR" w:cs="Times New Roman CYR"/>
          <w:b/>
          <w:bCs/>
          <w:sz w:val="28"/>
          <w:szCs w:val="28"/>
        </w:rPr>
        <w:t xml:space="preserve"> год</w:t>
      </w:r>
      <w:r w:rsidR="00CF31E9">
        <w:rPr>
          <w:rFonts w:ascii="Times New Roman CYR" w:hAnsi="Times New Roman CYR" w:cs="Times New Roman CYR"/>
          <w:b/>
          <w:bCs/>
          <w:sz w:val="28"/>
          <w:szCs w:val="28"/>
        </w:rPr>
        <w:t>ов</w:t>
      </w:r>
    </w:p>
    <w:p w14:paraId="30C4D845" w14:textId="77777777" w:rsidR="00C14C22" w:rsidRPr="00C14C22" w:rsidRDefault="00C14C22" w:rsidP="00C14C22">
      <w:pPr>
        <w:widowControl w:val="0"/>
        <w:autoSpaceDE w:val="0"/>
        <w:autoSpaceDN w:val="0"/>
        <w:adjustRightInd w:val="0"/>
        <w:jc w:val="center"/>
        <w:rPr>
          <w:rFonts w:ascii="Times New Roman CYR" w:hAnsi="Times New Roman CYR" w:cs="Times New Roman CYR"/>
          <w:b/>
          <w:bCs/>
          <w:sz w:val="16"/>
          <w:szCs w:val="16"/>
        </w:rPr>
      </w:pPr>
    </w:p>
    <w:p w14:paraId="0AA9AF5A" w14:textId="77777777" w:rsidR="00C14C22" w:rsidRPr="00C14C22" w:rsidRDefault="00C14C22" w:rsidP="00C14C22">
      <w:pPr>
        <w:widowControl w:val="0"/>
        <w:autoSpaceDE w:val="0"/>
        <w:autoSpaceDN w:val="0"/>
        <w:adjustRightInd w:val="0"/>
        <w:jc w:val="right"/>
        <w:rPr>
          <w:rFonts w:ascii="Times New Roman" w:hAnsi="Times New Roman" w:cs="Times New Roman"/>
          <w:bCs/>
          <w:sz w:val="20"/>
          <w:szCs w:val="20"/>
        </w:rPr>
      </w:pPr>
      <w:r w:rsidRPr="00C14C22">
        <w:rPr>
          <w:rFonts w:ascii="Times New Roman" w:hAnsi="Times New Roman" w:cs="Times New Roman"/>
          <w:bCs/>
          <w:sz w:val="20"/>
          <w:szCs w:val="20"/>
        </w:rPr>
        <w:t>Таблица 2</w:t>
      </w:r>
    </w:p>
    <w:tbl>
      <w:tblPr>
        <w:tblW w:w="9479" w:type="dxa"/>
        <w:tblInd w:w="-146" w:type="dxa"/>
        <w:tblLayout w:type="fixed"/>
        <w:tblLook w:val="0000" w:firstRow="0" w:lastRow="0" w:firstColumn="0" w:lastColumn="0" w:noHBand="0" w:noVBand="0"/>
      </w:tblPr>
      <w:tblGrid>
        <w:gridCol w:w="881"/>
        <w:gridCol w:w="3703"/>
        <w:gridCol w:w="661"/>
        <w:gridCol w:w="1276"/>
        <w:gridCol w:w="992"/>
        <w:gridCol w:w="992"/>
        <w:gridCol w:w="974"/>
      </w:tblGrid>
      <w:tr w:rsidR="00C14C22" w:rsidRPr="00C14C22" w14:paraId="148DB086"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2AB8D2D5"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r w:rsidRPr="00C14C22">
              <w:rPr>
                <w:rFonts w:ascii="Times New Roman" w:hAnsi="Times New Roman" w:cs="Times New Roman"/>
                <w:b/>
                <w:bCs/>
                <w:sz w:val="20"/>
                <w:szCs w:val="20"/>
                <w:lang w:val="en-US"/>
              </w:rPr>
              <w:t xml:space="preserve">№ </w:t>
            </w:r>
            <w:r w:rsidRPr="00C14C22">
              <w:rPr>
                <w:rFonts w:ascii="Times New Roman" w:hAnsi="Times New Roman" w:cs="Times New Roman"/>
                <w:b/>
                <w:bCs/>
                <w:sz w:val="20"/>
                <w:szCs w:val="20"/>
              </w:rPr>
              <w:t>п/п</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7D05A1" w14:textId="77777777" w:rsidR="00C14C22" w:rsidRPr="00C14C22" w:rsidRDefault="00C14C22" w:rsidP="00C14C22">
            <w:pPr>
              <w:widowControl w:val="0"/>
              <w:autoSpaceDE w:val="0"/>
              <w:autoSpaceDN w:val="0"/>
              <w:adjustRightInd w:val="0"/>
              <w:jc w:val="center"/>
              <w:rPr>
                <w:rFonts w:ascii="Times New Roman" w:hAnsi="Times New Roman" w:cs="Times New Roman"/>
                <w:b/>
                <w:bCs/>
                <w:sz w:val="20"/>
                <w:szCs w:val="20"/>
              </w:rPr>
            </w:pPr>
            <w:r w:rsidRPr="00C14C22">
              <w:rPr>
                <w:rFonts w:ascii="Times New Roman" w:hAnsi="Times New Roman" w:cs="Times New Roman"/>
                <w:b/>
                <w:bCs/>
                <w:sz w:val="20"/>
                <w:szCs w:val="20"/>
              </w:rPr>
              <w:t>Показатели</w:t>
            </w:r>
          </w:p>
          <w:p w14:paraId="4A4DB992"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p>
        </w:tc>
        <w:tc>
          <w:tcPr>
            <w:tcW w:w="6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D4E5D7" w14:textId="77777777" w:rsidR="00C14C22" w:rsidRPr="00C14C22" w:rsidRDefault="00C14C22" w:rsidP="00C14C22">
            <w:pPr>
              <w:widowControl w:val="0"/>
              <w:autoSpaceDE w:val="0"/>
              <w:autoSpaceDN w:val="0"/>
              <w:adjustRightInd w:val="0"/>
              <w:jc w:val="center"/>
              <w:rPr>
                <w:rFonts w:ascii="Times New Roman" w:hAnsi="Times New Roman" w:cs="Times New Roman"/>
                <w:b/>
                <w:bCs/>
                <w:sz w:val="20"/>
                <w:szCs w:val="20"/>
              </w:rPr>
            </w:pPr>
            <w:r w:rsidRPr="00C14C22">
              <w:rPr>
                <w:rFonts w:ascii="Times New Roman" w:hAnsi="Times New Roman" w:cs="Times New Roman"/>
                <w:b/>
                <w:bCs/>
                <w:sz w:val="20"/>
                <w:szCs w:val="20"/>
              </w:rPr>
              <w:t>Ед.</w:t>
            </w:r>
          </w:p>
          <w:p w14:paraId="5C822DBD"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r w:rsidRPr="00C14C22">
              <w:rPr>
                <w:rFonts w:ascii="Times New Roman" w:hAnsi="Times New Roman" w:cs="Times New Roman"/>
                <w:b/>
                <w:bCs/>
                <w:sz w:val="20"/>
                <w:szCs w:val="20"/>
              </w:rPr>
              <w:t>изм.</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219430" w14:textId="320B30DE" w:rsidR="00C14C22" w:rsidRPr="00C14C22" w:rsidRDefault="00C14C22" w:rsidP="00C14C22">
            <w:pPr>
              <w:widowControl w:val="0"/>
              <w:autoSpaceDE w:val="0"/>
              <w:autoSpaceDN w:val="0"/>
              <w:adjustRightInd w:val="0"/>
              <w:jc w:val="center"/>
              <w:rPr>
                <w:rFonts w:ascii="Times New Roman" w:hAnsi="Times New Roman" w:cs="Times New Roman"/>
              </w:rPr>
            </w:pPr>
            <w:r w:rsidRPr="00C14C22">
              <w:rPr>
                <w:rFonts w:ascii="Times New Roman" w:hAnsi="Times New Roman" w:cs="Times New Roman"/>
                <w:b/>
                <w:bCs/>
                <w:sz w:val="20"/>
                <w:szCs w:val="20"/>
                <w:lang w:val="en-US"/>
              </w:rPr>
              <w:t>20</w:t>
            </w:r>
            <w:r w:rsidRPr="00C14C22">
              <w:rPr>
                <w:rFonts w:ascii="Times New Roman" w:hAnsi="Times New Roman" w:cs="Times New Roman"/>
                <w:b/>
                <w:bCs/>
                <w:sz w:val="20"/>
                <w:szCs w:val="20"/>
              </w:rPr>
              <w:t>2</w:t>
            </w:r>
            <w:r w:rsidR="00D84069">
              <w:rPr>
                <w:rFonts w:ascii="Times New Roman" w:hAnsi="Times New Roman" w:cs="Times New Roman"/>
                <w:b/>
                <w:bCs/>
                <w:sz w:val="20"/>
                <w:szCs w:val="20"/>
              </w:rPr>
              <w:t>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3EB7D2" w14:textId="3003294A" w:rsidR="00C14C22" w:rsidRPr="00C14C22" w:rsidRDefault="00C14C22" w:rsidP="00C14C22">
            <w:pPr>
              <w:widowControl w:val="0"/>
              <w:autoSpaceDE w:val="0"/>
              <w:autoSpaceDN w:val="0"/>
              <w:adjustRightInd w:val="0"/>
              <w:jc w:val="center"/>
              <w:rPr>
                <w:rFonts w:ascii="Times New Roman" w:hAnsi="Times New Roman" w:cs="Times New Roman"/>
              </w:rPr>
            </w:pPr>
            <w:r w:rsidRPr="00C14C22">
              <w:rPr>
                <w:rFonts w:ascii="Times New Roman" w:hAnsi="Times New Roman" w:cs="Times New Roman"/>
                <w:b/>
                <w:bCs/>
                <w:sz w:val="20"/>
                <w:szCs w:val="20"/>
                <w:lang w:val="en-US"/>
              </w:rPr>
              <w:t>20</w:t>
            </w:r>
            <w:r w:rsidRPr="00C14C22">
              <w:rPr>
                <w:rFonts w:ascii="Times New Roman" w:hAnsi="Times New Roman" w:cs="Times New Roman"/>
                <w:b/>
                <w:bCs/>
                <w:sz w:val="20"/>
                <w:szCs w:val="20"/>
              </w:rPr>
              <w:t>2</w:t>
            </w:r>
            <w:r w:rsidR="00D84069">
              <w:rPr>
                <w:rFonts w:ascii="Times New Roman" w:hAnsi="Times New Roman" w:cs="Times New Roman"/>
                <w:b/>
                <w:bCs/>
                <w:sz w:val="20"/>
                <w:szCs w:val="20"/>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1EF0F2" w14:textId="2015620D" w:rsidR="00C14C22" w:rsidRPr="00C14C22" w:rsidRDefault="00C14C22" w:rsidP="00C14C22">
            <w:pPr>
              <w:widowControl w:val="0"/>
              <w:autoSpaceDE w:val="0"/>
              <w:autoSpaceDN w:val="0"/>
              <w:adjustRightInd w:val="0"/>
              <w:jc w:val="center"/>
              <w:rPr>
                <w:rFonts w:ascii="Times New Roman" w:hAnsi="Times New Roman" w:cs="Times New Roman"/>
                <w:b/>
                <w:bCs/>
                <w:sz w:val="20"/>
                <w:szCs w:val="20"/>
              </w:rPr>
            </w:pPr>
            <w:r w:rsidRPr="00C14C22">
              <w:rPr>
                <w:rFonts w:ascii="Times New Roman" w:hAnsi="Times New Roman" w:cs="Times New Roman"/>
                <w:b/>
                <w:bCs/>
                <w:sz w:val="20"/>
                <w:szCs w:val="20"/>
                <w:lang w:val="en-US"/>
              </w:rPr>
              <w:t>20</w:t>
            </w:r>
            <w:r w:rsidRPr="00C14C22">
              <w:rPr>
                <w:rFonts w:ascii="Times New Roman" w:hAnsi="Times New Roman" w:cs="Times New Roman"/>
                <w:b/>
                <w:bCs/>
                <w:sz w:val="20"/>
                <w:szCs w:val="20"/>
              </w:rPr>
              <w:t>2</w:t>
            </w:r>
            <w:r w:rsidR="00D84069">
              <w:rPr>
                <w:rFonts w:ascii="Times New Roman" w:hAnsi="Times New Roman" w:cs="Times New Roman"/>
                <w:b/>
                <w:bCs/>
                <w:sz w:val="20"/>
                <w:szCs w:val="20"/>
              </w:rPr>
              <w:t>6</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0E3ED8" w14:textId="38EBBFA0" w:rsidR="00C14C22" w:rsidRPr="00C14C22" w:rsidRDefault="00C14C22" w:rsidP="00C14C22">
            <w:pPr>
              <w:widowControl w:val="0"/>
              <w:autoSpaceDE w:val="0"/>
              <w:autoSpaceDN w:val="0"/>
              <w:adjustRightInd w:val="0"/>
              <w:jc w:val="center"/>
              <w:rPr>
                <w:rFonts w:ascii="Times New Roman" w:hAnsi="Times New Roman" w:cs="Times New Roman"/>
              </w:rPr>
            </w:pPr>
            <w:r w:rsidRPr="00C14C22">
              <w:rPr>
                <w:rFonts w:ascii="Times New Roman" w:hAnsi="Times New Roman" w:cs="Times New Roman"/>
                <w:b/>
                <w:bCs/>
                <w:sz w:val="20"/>
                <w:szCs w:val="20"/>
                <w:lang w:val="en-US"/>
              </w:rPr>
              <w:t>20</w:t>
            </w:r>
            <w:r w:rsidRPr="00C14C22">
              <w:rPr>
                <w:rFonts w:ascii="Times New Roman" w:hAnsi="Times New Roman" w:cs="Times New Roman"/>
                <w:b/>
                <w:bCs/>
                <w:sz w:val="20"/>
                <w:szCs w:val="20"/>
              </w:rPr>
              <w:t>2</w:t>
            </w:r>
            <w:r w:rsidR="00D84069">
              <w:rPr>
                <w:rFonts w:ascii="Times New Roman" w:hAnsi="Times New Roman" w:cs="Times New Roman"/>
                <w:b/>
                <w:bCs/>
                <w:sz w:val="20"/>
                <w:szCs w:val="20"/>
              </w:rPr>
              <w:t>7</w:t>
            </w:r>
          </w:p>
        </w:tc>
      </w:tr>
      <w:tr w:rsidR="00C14C22" w:rsidRPr="00C14C22" w14:paraId="29E305D6" w14:textId="77777777" w:rsidTr="00E631D3">
        <w:trPr>
          <w:trHeight w:val="232"/>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1AB9C62B" w14:textId="77777777" w:rsidR="00C14C22" w:rsidRPr="00C14C22" w:rsidRDefault="00C14C22" w:rsidP="00C14C22">
            <w:pPr>
              <w:widowControl w:val="0"/>
              <w:autoSpaceDE w:val="0"/>
              <w:autoSpaceDN w:val="0"/>
              <w:adjustRightInd w:val="0"/>
              <w:jc w:val="center"/>
              <w:rPr>
                <w:rFonts w:ascii="Times New Roman" w:hAnsi="Times New Roman" w:cs="Times New Roman"/>
                <w:b/>
              </w:rPr>
            </w:pPr>
            <w:r w:rsidRPr="00C14C22">
              <w:rPr>
                <w:rFonts w:ascii="Times New Roman" w:hAnsi="Times New Roman" w:cs="Times New Roman"/>
                <w:b/>
                <w:sz w:val="20"/>
              </w:rPr>
              <w:t>1</w:t>
            </w:r>
          </w:p>
        </w:tc>
        <w:tc>
          <w:tcPr>
            <w:tcW w:w="859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63F43004" w14:textId="77777777" w:rsidR="00C14C22" w:rsidRPr="00C14C22" w:rsidRDefault="00C14C22" w:rsidP="00C14C22">
            <w:pPr>
              <w:widowControl w:val="0"/>
              <w:autoSpaceDE w:val="0"/>
              <w:autoSpaceDN w:val="0"/>
              <w:adjustRightInd w:val="0"/>
              <w:rPr>
                <w:rFonts w:ascii="Times New Roman" w:hAnsi="Times New Roman" w:cs="Times New Roman"/>
                <w:b/>
                <w:bCs/>
                <w:sz w:val="20"/>
                <w:szCs w:val="20"/>
              </w:rPr>
            </w:pPr>
            <w:r w:rsidRPr="00C14C22">
              <w:rPr>
                <w:rFonts w:ascii="Times New Roman" w:hAnsi="Times New Roman" w:cs="Times New Roman"/>
                <w:b/>
                <w:bCs/>
                <w:sz w:val="20"/>
                <w:szCs w:val="20"/>
              </w:rPr>
              <w:t>Бюджет муниципального образования</w:t>
            </w:r>
          </w:p>
        </w:tc>
      </w:tr>
      <w:tr w:rsidR="00C14C22" w:rsidRPr="00C14C22" w14:paraId="1171FD6F"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0563AA4D"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lang w:val="en-US"/>
              </w:rPr>
              <w:t>1.1.</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5B89115B"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Доходы, всего:</w:t>
            </w:r>
          </w:p>
          <w:p w14:paraId="346BB18B" w14:textId="77777777" w:rsidR="00C14C22" w:rsidRPr="00C14C22" w:rsidRDefault="00C14C22" w:rsidP="00C14C22">
            <w:pPr>
              <w:widowControl w:val="0"/>
              <w:autoSpaceDE w:val="0"/>
              <w:autoSpaceDN w:val="0"/>
              <w:adjustRightInd w:val="0"/>
              <w:rPr>
                <w:rFonts w:ascii="Times New Roman" w:hAnsi="Times New Roman" w:cs="Times New Roman"/>
              </w:rPr>
            </w:pPr>
            <w:r w:rsidRPr="00C14C22">
              <w:rPr>
                <w:rFonts w:ascii="Times New Roman" w:hAnsi="Times New Roman" w:cs="Times New Roman"/>
                <w:sz w:val="20"/>
                <w:szCs w:val="20"/>
              </w:rPr>
              <w:t xml:space="preserve">В том числе: </w:t>
            </w:r>
          </w:p>
        </w:tc>
        <w:tc>
          <w:tcPr>
            <w:tcW w:w="661" w:type="dxa"/>
            <w:vMerge w:val="restart"/>
            <w:tcBorders>
              <w:top w:val="single" w:sz="3" w:space="0" w:color="000000"/>
              <w:left w:val="single" w:sz="3" w:space="0" w:color="000000"/>
              <w:right w:val="single" w:sz="3" w:space="0" w:color="000000"/>
            </w:tcBorders>
            <w:shd w:val="clear" w:color="000000" w:fill="FFFFFF"/>
            <w:vAlign w:val="center"/>
          </w:tcPr>
          <w:p w14:paraId="2286E10A"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r w:rsidRPr="00C14C22">
              <w:rPr>
                <w:rFonts w:ascii="Times New Roman" w:hAnsi="Times New Roman" w:cs="Times New Roman"/>
                <w:sz w:val="20"/>
                <w:szCs w:val="20"/>
              </w:rPr>
              <w:t>тыс.руб.</w:t>
            </w:r>
          </w:p>
          <w:p w14:paraId="2B73F14F"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9FD31C7" w14:textId="68E72C19" w:rsidR="00C14C22" w:rsidRPr="00C14C22" w:rsidRDefault="00EE59EB"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62227,4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16B5D1C" w14:textId="6A0A0012" w:rsidR="00C14C22" w:rsidRPr="00C14C22" w:rsidRDefault="002862D7"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64</w:t>
            </w:r>
            <w:r w:rsidR="00F93982">
              <w:rPr>
                <w:rFonts w:ascii="Times New Roman" w:hAnsi="Times New Roman" w:cs="Times New Roman"/>
                <w:sz w:val="20"/>
                <w:szCs w:val="20"/>
              </w:rPr>
              <w:t>1</w:t>
            </w:r>
            <w:r>
              <w:rPr>
                <w:rFonts w:ascii="Times New Roman" w:hAnsi="Times New Roman" w:cs="Times New Roman"/>
                <w:sz w:val="20"/>
                <w:szCs w:val="20"/>
              </w:rPr>
              <w:t>28,0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EDFCF65" w14:textId="332C5FAB" w:rsidR="00C14C22" w:rsidRPr="00C14C22" w:rsidRDefault="00663798"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64160,0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5B240F76" w14:textId="79030D55" w:rsidR="00C14C22" w:rsidRPr="00C14C22" w:rsidRDefault="00663798"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66729,2</w:t>
            </w:r>
          </w:p>
        </w:tc>
      </w:tr>
      <w:tr w:rsidR="00C14C22" w:rsidRPr="00C14C22" w14:paraId="3A4D9641"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5D143D73"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lang w:val="en-US"/>
              </w:rPr>
              <w:t>1.1.1.</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6C865278"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rPr>
              <w:t>Налоговые доходы</w:t>
            </w:r>
          </w:p>
        </w:tc>
        <w:tc>
          <w:tcPr>
            <w:tcW w:w="661" w:type="dxa"/>
            <w:vMerge/>
            <w:tcBorders>
              <w:left w:val="single" w:sz="3" w:space="0" w:color="000000"/>
              <w:right w:val="single" w:sz="3" w:space="0" w:color="000000"/>
            </w:tcBorders>
            <w:shd w:val="clear" w:color="000000" w:fill="FFFFFF"/>
          </w:tcPr>
          <w:p w14:paraId="7816C2CC"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C3BFA08" w14:textId="0D098C00" w:rsidR="00C14C22" w:rsidRPr="00C14C22" w:rsidRDefault="002B2EA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2232,0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3F3CA5D" w14:textId="54948301" w:rsidR="00C14C22" w:rsidRPr="00C14C22" w:rsidRDefault="00F93982"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1673,0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AA73A3B" w14:textId="43950810" w:rsidR="00C14C22" w:rsidRPr="00C14C22" w:rsidRDefault="00AE52EC"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1733,3</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7C71F193" w14:textId="1A851EE6" w:rsidR="00C14C22" w:rsidRPr="00C14C22" w:rsidRDefault="008A27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1775,7</w:t>
            </w:r>
          </w:p>
        </w:tc>
      </w:tr>
      <w:tr w:rsidR="00C14C22" w:rsidRPr="00C14C22" w14:paraId="4E6FB837"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4D8A0D36" w14:textId="77777777" w:rsidR="00C14C22" w:rsidRPr="00C14C22" w:rsidRDefault="00C14C22" w:rsidP="00C14C22">
            <w:pPr>
              <w:widowControl w:val="0"/>
              <w:autoSpaceDE w:val="0"/>
              <w:autoSpaceDN w:val="0"/>
              <w:adjustRightInd w:val="0"/>
              <w:rPr>
                <w:rFonts w:ascii="Times New Roman" w:hAnsi="Times New Roman" w:cs="Times New Roman"/>
                <w:lang w:val="en-US"/>
              </w:rPr>
            </w:pP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4429A30A"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rPr>
              <w:t>Неналоговые доходы</w:t>
            </w:r>
          </w:p>
        </w:tc>
        <w:tc>
          <w:tcPr>
            <w:tcW w:w="661" w:type="dxa"/>
            <w:vMerge/>
            <w:tcBorders>
              <w:left w:val="single" w:sz="3" w:space="0" w:color="000000"/>
              <w:right w:val="single" w:sz="3" w:space="0" w:color="000000"/>
            </w:tcBorders>
            <w:shd w:val="clear" w:color="000000" w:fill="FFFFFF"/>
          </w:tcPr>
          <w:p w14:paraId="0C6088FC"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E73D08F" w14:textId="375B1238" w:rsidR="00C14C22" w:rsidRPr="00C14C22" w:rsidRDefault="002B2EA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974,4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C14F3CF" w14:textId="1D48351A" w:rsidR="00C14C22" w:rsidRPr="00C14C22" w:rsidRDefault="00F93982"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1316,1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ADA41C2" w14:textId="26B4FD4C" w:rsidR="00C14C22" w:rsidRPr="00C14C22" w:rsidRDefault="00AE52EC"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1368,6</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2219AF88" w14:textId="4352F945" w:rsidR="00C14C22" w:rsidRPr="00C14C22" w:rsidRDefault="008A27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1423,4</w:t>
            </w:r>
          </w:p>
        </w:tc>
      </w:tr>
      <w:tr w:rsidR="00C14C22" w:rsidRPr="00C14C22" w14:paraId="7FD96838" w14:textId="77777777" w:rsidTr="00E631D3">
        <w:trPr>
          <w:trHeight w:val="508"/>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2EFAFE95" w14:textId="77777777" w:rsidR="00C14C22" w:rsidRPr="00C14C22" w:rsidRDefault="00C14C22" w:rsidP="00C14C22">
            <w:pPr>
              <w:widowControl w:val="0"/>
              <w:autoSpaceDE w:val="0"/>
              <w:autoSpaceDN w:val="0"/>
              <w:adjustRightInd w:val="0"/>
              <w:rPr>
                <w:rFonts w:ascii="Times New Roman" w:hAnsi="Times New Roman" w:cs="Times New Roman"/>
              </w:rPr>
            </w:pPr>
            <w:r w:rsidRPr="00C14C22">
              <w:rPr>
                <w:rFonts w:ascii="Times New Roman" w:hAnsi="Times New Roman" w:cs="Times New Roman"/>
                <w:sz w:val="20"/>
                <w:szCs w:val="20"/>
              </w:rPr>
              <w:t>1.1.2</w:t>
            </w:r>
            <w:r w:rsidRPr="00C14C22">
              <w:rPr>
                <w:rFonts w:ascii="Times New Roman" w:hAnsi="Times New Roman" w:cs="Times New Roman"/>
              </w:rPr>
              <w:t>.</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6E05637B"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Безвозмездные поступления от других бюджетов бюджетной системы РФ,в т.ч.</w:t>
            </w:r>
          </w:p>
        </w:tc>
        <w:tc>
          <w:tcPr>
            <w:tcW w:w="661" w:type="dxa"/>
            <w:vMerge/>
            <w:tcBorders>
              <w:left w:val="single" w:sz="3" w:space="0" w:color="000000"/>
              <w:right w:val="single" w:sz="3" w:space="0" w:color="000000"/>
            </w:tcBorders>
            <w:shd w:val="clear" w:color="000000" w:fill="FFFFFF"/>
          </w:tcPr>
          <w:p w14:paraId="5FC65F37"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83FB2CC" w14:textId="3B6BF193" w:rsidR="00C14C22" w:rsidRPr="00C14C22" w:rsidRDefault="002B2EA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59021,0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EBB1294" w14:textId="034C008C" w:rsidR="00C14C22" w:rsidRPr="00C14C22" w:rsidRDefault="00F93982"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61138,9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9C482C6" w14:textId="422B385E" w:rsidR="00C14C22" w:rsidRPr="00C14C22" w:rsidRDefault="00EB505C"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61058,1</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52D99296" w14:textId="29CCAD90" w:rsidR="00C14C22" w:rsidRPr="00C14C22" w:rsidRDefault="00EB505C"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63530,1</w:t>
            </w:r>
          </w:p>
        </w:tc>
      </w:tr>
      <w:tr w:rsidR="00C14C22" w:rsidRPr="00C14C22" w14:paraId="59F3CD81" w14:textId="77777777" w:rsidTr="00E631D3">
        <w:trPr>
          <w:trHeight w:val="558"/>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5280237B"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1.1.2.1</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18DDF855"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Субвенция бюджетам внутригородских муниципальных образований</w:t>
            </w:r>
          </w:p>
        </w:tc>
        <w:tc>
          <w:tcPr>
            <w:tcW w:w="661" w:type="dxa"/>
            <w:vMerge/>
            <w:tcBorders>
              <w:left w:val="single" w:sz="3" w:space="0" w:color="000000"/>
              <w:right w:val="single" w:sz="3" w:space="0" w:color="000000"/>
            </w:tcBorders>
            <w:shd w:val="clear" w:color="000000" w:fill="FFFFFF"/>
          </w:tcPr>
          <w:p w14:paraId="168C95C5"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A5A6595" w14:textId="4D100BE5" w:rsidR="00C14C22" w:rsidRPr="00C14C22" w:rsidRDefault="002B2EA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47013,0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8F7D5C0" w14:textId="036BDA97" w:rsidR="00C14C22" w:rsidRPr="00C14C22" w:rsidRDefault="00F93982"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48592,7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6D011AD" w14:textId="62B9F74B" w:rsidR="00C14C22" w:rsidRPr="00C14C22" w:rsidRDefault="00EB505C"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50552,1</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7742D50A" w14:textId="0747D5C3" w:rsidR="00C14C22" w:rsidRPr="00C14C22" w:rsidRDefault="00EB505C"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52574,3</w:t>
            </w:r>
          </w:p>
        </w:tc>
      </w:tr>
      <w:tr w:rsidR="001B671A" w:rsidRPr="00C14C22" w14:paraId="36353AC1" w14:textId="77777777" w:rsidTr="00E631D3">
        <w:trPr>
          <w:trHeight w:val="558"/>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1CD51D22" w14:textId="1BA3517C" w:rsidR="001B671A" w:rsidRPr="00C14C22" w:rsidRDefault="001B671A" w:rsidP="00C14C22">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1.1.2.2</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36CB50A2" w14:textId="5D5D1648" w:rsidR="001B671A" w:rsidRPr="00C14C22" w:rsidRDefault="001B671A" w:rsidP="00C14C22">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Дотация</w:t>
            </w:r>
          </w:p>
        </w:tc>
        <w:tc>
          <w:tcPr>
            <w:tcW w:w="661" w:type="dxa"/>
            <w:vMerge/>
            <w:tcBorders>
              <w:left w:val="single" w:sz="3" w:space="0" w:color="000000"/>
              <w:right w:val="single" w:sz="3" w:space="0" w:color="000000"/>
            </w:tcBorders>
            <w:shd w:val="clear" w:color="000000" w:fill="FFFFFF"/>
          </w:tcPr>
          <w:p w14:paraId="30E12D6F" w14:textId="77777777" w:rsidR="001B671A" w:rsidRPr="00C14C22" w:rsidRDefault="001B671A" w:rsidP="00C14C22">
            <w:pPr>
              <w:widowControl w:val="0"/>
              <w:autoSpaceDE w:val="0"/>
              <w:autoSpaceDN w:val="0"/>
              <w:adjustRightInd w:val="0"/>
              <w:jc w:val="center"/>
              <w:rPr>
                <w:rFonts w:ascii="Times New Roman" w:hAnsi="Times New Roman" w:cs="Times New Roman"/>
                <w:sz w:val="20"/>
                <w:szCs w:val="20"/>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4998BD90" w14:textId="77777777" w:rsidR="001B671A" w:rsidRPr="00C14C22" w:rsidRDefault="001B671A" w:rsidP="00C14C22">
            <w:pPr>
              <w:widowControl w:val="0"/>
              <w:autoSpaceDE w:val="0"/>
              <w:autoSpaceDN w:val="0"/>
              <w:adjustRightInd w:val="0"/>
              <w:jc w:val="center"/>
              <w:rPr>
                <w:rFonts w:ascii="Times New Roman" w:hAnsi="Times New Roman" w:cs="Times New Roman"/>
                <w:sz w:val="20"/>
                <w:szCs w:val="20"/>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3AD06AC" w14:textId="77777777" w:rsidR="001B671A" w:rsidRDefault="001B671A" w:rsidP="00C14C22">
            <w:pPr>
              <w:widowControl w:val="0"/>
              <w:autoSpaceDE w:val="0"/>
              <w:autoSpaceDN w:val="0"/>
              <w:adjustRightInd w:val="0"/>
              <w:jc w:val="center"/>
              <w:rPr>
                <w:rFonts w:ascii="Times New Roman" w:hAnsi="Times New Roman" w:cs="Times New Roman"/>
                <w:sz w:val="20"/>
                <w:szCs w:val="20"/>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FE5A14B" w14:textId="77777777" w:rsidR="001B671A" w:rsidRDefault="001B671A" w:rsidP="00C14C22">
            <w:pPr>
              <w:widowControl w:val="0"/>
              <w:autoSpaceDE w:val="0"/>
              <w:autoSpaceDN w:val="0"/>
              <w:adjustRightInd w:val="0"/>
              <w:jc w:val="center"/>
              <w:rPr>
                <w:rFonts w:ascii="Times New Roman" w:hAnsi="Times New Roman" w:cs="Times New Roman"/>
                <w:sz w:val="20"/>
                <w:szCs w:val="20"/>
              </w:rPr>
            </w:pP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4769858D" w14:textId="77777777" w:rsidR="001B671A" w:rsidRDefault="001B671A" w:rsidP="00C14C22">
            <w:pPr>
              <w:widowControl w:val="0"/>
              <w:autoSpaceDE w:val="0"/>
              <w:autoSpaceDN w:val="0"/>
              <w:adjustRightInd w:val="0"/>
              <w:jc w:val="center"/>
              <w:rPr>
                <w:rFonts w:ascii="Times New Roman" w:hAnsi="Times New Roman" w:cs="Times New Roman"/>
                <w:sz w:val="20"/>
                <w:szCs w:val="20"/>
              </w:rPr>
            </w:pPr>
          </w:p>
        </w:tc>
      </w:tr>
      <w:tr w:rsidR="00C14C22" w:rsidRPr="00C14C22" w14:paraId="4C3D004F"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791FA4DA"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lang w:val="en-US"/>
              </w:rPr>
              <w:t xml:space="preserve">1.2. </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4E043AFA"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Расходы, всего:</w:t>
            </w:r>
          </w:p>
          <w:p w14:paraId="1357655C" w14:textId="77777777" w:rsidR="00C14C22" w:rsidRPr="00C14C22" w:rsidRDefault="00C14C22" w:rsidP="00C14C22">
            <w:pPr>
              <w:widowControl w:val="0"/>
              <w:autoSpaceDE w:val="0"/>
              <w:autoSpaceDN w:val="0"/>
              <w:adjustRightInd w:val="0"/>
              <w:rPr>
                <w:rFonts w:ascii="Times New Roman" w:hAnsi="Times New Roman" w:cs="Times New Roman"/>
              </w:rPr>
            </w:pPr>
            <w:r w:rsidRPr="00C14C22">
              <w:rPr>
                <w:rFonts w:ascii="Times New Roman" w:hAnsi="Times New Roman" w:cs="Times New Roman"/>
                <w:sz w:val="20"/>
                <w:szCs w:val="20"/>
              </w:rPr>
              <w:t>В том числе:</w:t>
            </w:r>
          </w:p>
        </w:tc>
        <w:tc>
          <w:tcPr>
            <w:tcW w:w="661" w:type="dxa"/>
            <w:vMerge/>
            <w:tcBorders>
              <w:left w:val="single" w:sz="3" w:space="0" w:color="000000"/>
              <w:right w:val="single" w:sz="3" w:space="0" w:color="000000"/>
            </w:tcBorders>
            <w:shd w:val="clear" w:color="000000" w:fill="FFFFFF"/>
          </w:tcPr>
          <w:p w14:paraId="1AD83A6A" w14:textId="77777777" w:rsidR="00C14C22" w:rsidRPr="00C14C22" w:rsidRDefault="00C14C22" w:rsidP="00C14C22">
            <w:pPr>
              <w:widowControl w:val="0"/>
              <w:autoSpaceDE w:val="0"/>
              <w:autoSpaceDN w:val="0"/>
              <w:adjustRightInd w:val="0"/>
              <w:jc w:val="center"/>
              <w:rPr>
                <w:rFonts w:ascii="Times New Roman" w:hAnsi="Times New Roman" w:cs="Times New Roma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7445ACA0" w14:textId="4E7420ED" w:rsidR="00C14C22" w:rsidRPr="00C14C22" w:rsidRDefault="00EE59EB"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62627,4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FFC7834" w14:textId="12C98FD4" w:rsidR="00C14C22" w:rsidRPr="00C14C22" w:rsidRDefault="00C451B4"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64128,0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39C22F5" w14:textId="2ECCF8D7" w:rsidR="00C14C22" w:rsidRPr="00C14C22" w:rsidRDefault="00C451B4"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64160,0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17F5D019" w14:textId="591D5E0B" w:rsidR="00C14C22" w:rsidRPr="00C14C22" w:rsidRDefault="00C451B4"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66729,2</w:t>
            </w:r>
          </w:p>
        </w:tc>
      </w:tr>
      <w:tr w:rsidR="00C14C22" w:rsidRPr="00C14C22" w14:paraId="34661A6D"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5B41BD80"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1.2.1</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040FB96F"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Субвенция из бюджета города Севастополя</w:t>
            </w:r>
          </w:p>
        </w:tc>
        <w:tc>
          <w:tcPr>
            <w:tcW w:w="661" w:type="dxa"/>
            <w:vMerge/>
            <w:tcBorders>
              <w:left w:val="single" w:sz="3" w:space="0" w:color="000000"/>
              <w:right w:val="single" w:sz="3" w:space="0" w:color="000000"/>
            </w:tcBorders>
            <w:shd w:val="clear" w:color="000000" w:fill="FFFFFF"/>
          </w:tcPr>
          <w:p w14:paraId="6A499A4F"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4B1B160" w14:textId="309C2DB6" w:rsidR="00C14C22" w:rsidRPr="00C14C22" w:rsidRDefault="002B2EA6"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47013,0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FEE8033" w14:textId="0EC03D23" w:rsidR="00C14C22" w:rsidRPr="00C14C22" w:rsidRDefault="00CE625E"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48592,7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BB8F395" w14:textId="2D19E3BE" w:rsidR="00C14C22" w:rsidRPr="00C14C22" w:rsidRDefault="00CE625E"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50552,1</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51654071" w14:textId="70393BD0" w:rsidR="00C14C22" w:rsidRPr="00C14C22" w:rsidRDefault="00CE625E" w:rsidP="00C14C22">
            <w:pPr>
              <w:widowControl w:val="0"/>
              <w:autoSpaceDE w:val="0"/>
              <w:autoSpaceDN w:val="0"/>
              <w:adjustRightInd w:val="0"/>
              <w:spacing w:before="38"/>
              <w:jc w:val="center"/>
              <w:rPr>
                <w:rFonts w:ascii="Times New Roman" w:hAnsi="Times New Roman" w:cs="Times New Roman"/>
                <w:sz w:val="20"/>
                <w:szCs w:val="20"/>
              </w:rPr>
            </w:pPr>
            <w:r>
              <w:rPr>
                <w:rFonts w:ascii="Times New Roman" w:hAnsi="Times New Roman" w:cs="Times New Roman"/>
                <w:sz w:val="20"/>
                <w:szCs w:val="20"/>
              </w:rPr>
              <w:t>52574,3</w:t>
            </w:r>
          </w:p>
        </w:tc>
      </w:tr>
      <w:tr w:rsidR="00C14C22" w:rsidRPr="00C14C22" w14:paraId="71E7A860"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4C10863D"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lang w:val="en-US"/>
              </w:rPr>
              <w:t xml:space="preserve">1.2.2. </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30FAA64E"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rPr>
              <w:t>Резервный фонд</w:t>
            </w:r>
          </w:p>
        </w:tc>
        <w:tc>
          <w:tcPr>
            <w:tcW w:w="661" w:type="dxa"/>
            <w:vMerge/>
            <w:tcBorders>
              <w:left w:val="single" w:sz="3" w:space="0" w:color="000000"/>
              <w:right w:val="single" w:sz="3" w:space="0" w:color="000000"/>
            </w:tcBorders>
            <w:shd w:val="clear" w:color="000000" w:fill="FFFFFF"/>
          </w:tcPr>
          <w:p w14:paraId="1ACAD781"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72BA292E"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ACAC830"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06ECAA9"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5,0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35615431"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5,0</w:t>
            </w:r>
          </w:p>
        </w:tc>
      </w:tr>
      <w:tr w:rsidR="00C14C22" w:rsidRPr="00C14C22" w14:paraId="3654CE47"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5F3368A4"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lang w:val="en-US"/>
              </w:rPr>
              <w:t>1.3.</w:t>
            </w:r>
          </w:p>
        </w:tc>
        <w:tc>
          <w:tcPr>
            <w:tcW w:w="3703" w:type="dxa"/>
            <w:tcBorders>
              <w:top w:val="single" w:sz="3" w:space="0" w:color="000000"/>
              <w:left w:val="single" w:sz="3" w:space="0" w:color="000000"/>
              <w:bottom w:val="single" w:sz="3" w:space="0" w:color="000000"/>
              <w:right w:val="single" w:sz="3" w:space="0" w:color="000000"/>
            </w:tcBorders>
            <w:shd w:val="clear" w:color="000000" w:fill="FFFFFF"/>
          </w:tcPr>
          <w:p w14:paraId="52424441"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rPr>
              <w:t xml:space="preserve">Дефицит/Профицит (-/+) </w:t>
            </w:r>
          </w:p>
        </w:tc>
        <w:tc>
          <w:tcPr>
            <w:tcW w:w="661" w:type="dxa"/>
            <w:vMerge/>
            <w:tcBorders>
              <w:left w:val="single" w:sz="3" w:space="0" w:color="000000"/>
              <w:bottom w:val="single" w:sz="3" w:space="0" w:color="000000"/>
              <w:right w:val="single" w:sz="3" w:space="0" w:color="000000"/>
            </w:tcBorders>
            <w:shd w:val="clear" w:color="000000" w:fill="FFFFFF"/>
          </w:tcPr>
          <w:p w14:paraId="534141F0"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098B633E" w14:textId="62003B73" w:rsidR="00C14C22" w:rsidRPr="00C14C22" w:rsidRDefault="00933A2A"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36AE6D6"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7268B1D"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0,0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1CB3BC8A"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0,0</w:t>
            </w:r>
          </w:p>
        </w:tc>
      </w:tr>
      <w:tr w:rsidR="00C14C22" w:rsidRPr="00C14C22" w14:paraId="13031822"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6E7A52F5"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b/>
                <w:bCs/>
                <w:sz w:val="20"/>
                <w:szCs w:val="20"/>
                <w:lang w:val="en-US"/>
              </w:rPr>
              <w:t>2</w:t>
            </w:r>
          </w:p>
        </w:tc>
        <w:tc>
          <w:tcPr>
            <w:tcW w:w="8598"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65CD60AF" w14:textId="77777777" w:rsidR="00C14C22" w:rsidRPr="00C14C22" w:rsidRDefault="00C14C22" w:rsidP="00C14C22">
            <w:pPr>
              <w:widowControl w:val="0"/>
              <w:autoSpaceDE w:val="0"/>
              <w:autoSpaceDN w:val="0"/>
              <w:adjustRightInd w:val="0"/>
              <w:rPr>
                <w:rFonts w:ascii="Times New Roman" w:hAnsi="Times New Roman" w:cs="Times New Roman"/>
                <w:b/>
                <w:bCs/>
                <w:sz w:val="22"/>
                <w:szCs w:val="22"/>
              </w:rPr>
            </w:pPr>
            <w:r w:rsidRPr="00C14C22">
              <w:rPr>
                <w:rFonts w:ascii="Times New Roman" w:hAnsi="Times New Roman" w:cs="Times New Roman"/>
                <w:b/>
                <w:bCs/>
                <w:sz w:val="22"/>
                <w:szCs w:val="22"/>
              </w:rPr>
              <w:t>Население муниципального образования</w:t>
            </w:r>
          </w:p>
        </w:tc>
      </w:tr>
      <w:tr w:rsidR="00C14C22" w:rsidRPr="00C14C22" w14:paraId="5DBFA2ED"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78C17BCF" w14:textId="77777777" w:rsidR="00C14C22" w:rsidRPr="00C14C22" w:rsidRDefault="00C14C22" w:rsidP="00C14C22">
            <w:pPr>
              <w:widowControl w:val="0"/>
              <w:autoSpaceDE w:val="0"/>
              <w:autoSpaceDN w:val="0"/>
              <w:adjustRightInd w:val="0"/>
              <w:rPr>
                <w:rFonts w:ascii="Times New Roman" w:hAnsi="Times New Roman" w:cs="Times New Roman"/>
                <w:lang w:val="en-US"/>
              </w:rPr>
            </w:pPr>
            <w:r w:rsidRPr="00C14C22">
              <w:rPr>
                <w:rFonts w:ascii="Times New Roman" w:hAnsi="Times New Roman" w:cs="Times New Roman"/>
                <w:sz w:val="20"/>
                <w:szCs w:val="20"/>
                <w:lang w:val="en-US"/>
              </w:rPr>
              <w:t>2.1.</w:t>
            </w:r>
          </w:p>
        </w:tc>
        <w:tc>
          <w:tcPr>
            <w:tcW w:w="3703" w:type="dxa"/>
            <w:tcBorders>
              <w:top w:val="single" w:sz="4" w:space="0" w:color="000000"/>
              <w:left w:val="single" w:sz="4" w:space="0" w:color="000000"/>
              <w:bottom w:val="single" w:sz="4" w:space="0" w:color="000000"/>
              <w:right w:val="single" w:sz="4" w:space="0" w:color="000000"/>
            </w:tcBorders>
            <w:shd w:val="clear" w:color="000000" w:fill="FFFFFF"/>
          </w:tcPr>
          <w:p w14:paraId="31B79B87" w14:textId="77777777" w:rsidR="00C14C22" w:rsidRPr="00C14C22" w:rsidRDefault="00C14C22" w:rsidP="00C14C22">
            <w:pPr>
              <w:widowControl w:val="0"/>
              <w:autoSpaceDE w:val="0"/>
              <w:autoSpaceDN w:val="0"/>
              <w:adjustRightInd w:val="0"/>
              <w:rPr>
                <w:rFonts w:ascii="Times New Roman" w:hAnsi="Times New Roman" w:cs="Times New Roman"/>
              </w:rPr>
            </w:pPr>
            <w:r w:rsidRPr="00C14C22">
              <w:rPr>
                <w:rFonts w:ascii="Times New Roman" w:hAnsi="Times New Roman" w:cs="Times New Roman"/>
                <w:sz w:val="20"/>
                <w:szCs w:val="20"/>
              </w:rPr>
              <w:t>Численность постоянного населения муниципального образования</w:t>
            </w:r>
          </w:p>
        </w:tc>
        <w:tc>
          <w:tcPr>
            <w:tcW w:w="661" w:type="dxa"/>
            <w:tcBorders>
              <w:top w:val="single" w:sz="4" w:space="0" w:color="000000"/>
              <w:left w:val="single" w:sz="4" w:space="0" w:color="000000"/>
              <w:bottom w:val="single" w:sz="4" w:space="0" w:color="000000"/>
              <w:right w:val="single" w:sz="4" w:space="0" w:color="000000"/>
            </w:tcBorders>
            <w:shd w:val="clear" w:color="000000" w:fill="FFFFFF"/>
          </w:tcPr>
          <w:p w14:paraId="6BD65019" w14:textId="77777777" w:rsidR="00C14C22" w:rsidRPr="00C14C22" w:rsidRDefault="00C14C22" w:rsidP="00C14C22">
            <w:pPr>
              <w:widowControl w:val="0"/>
              <w:autoSpaceDE w:val="0"/>
              <w:autoSpaceDN w:val="0"/>
              <w:adjustRightInd w:val="0"/>
              <w:jc w:val="center"/>
              <w:rPr>
                <w:rFonts w:ascii="Times New Roman" w:hAnsi="Times New Roman" w:cs="Times New Roman"/>
                <w:lang w:val="en-US"/>
              </w:rPr>
            </w:pPr>
            <w:r w:rsidRPr="00C14C22">
              <w:rPr>
                <w:rFonts w:ascii="Times New Roman" w:hAnsi="Times New Roman" w:cs="Times New Roman"/>
                <w:sz w:val="20"/>
                <w:szCs w:val="20"/>
              </w:rPr>
              <w:t>Чел.</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7CBC8EB" w14:textId="14698045" w:rsidR="00C14C22" w:rsidRPr="00C14C22" w:rsidRDefault="00CF31E9"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7190</w:t>
            </w:r>
          </w:p>
          <w:p w14:paraId="7FE7A055" w14:textId="6B14813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16"/>
                <w:szCs w:val="16"/>
              </w:rPr>
              <w:t>(на 01.01.202</w:t>
            </w:r>
            <w:r w:rsidR="00CF31E9">
              <w:rPr>
                <w:rFonts w:ascii="Times New Roman" w:hAnsi="Times New Roman" w:cs="Times New Roman"/>
                <w:sz w:val="16"/>
                <w:szCs w:val="16"/>
              </w:rPr>
              <w:t>4</w:t>
            </w:r>
            <w:r w:rsidRPr="00C14C22">
              <w:rPr>
                <w:rFonts w:ascii="Times New Roman" w:hAnsi="Times New Roman" w:cs="Times New Roman"/>
                <w:sz w:val="20"/>
                <w:szCs w:val="20"/>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3FEC939" w14:textId="2F47BE6E" w:rsidR="00C14C22" w:rsidRPr="00C14C22" w:rsidRDefault="00CF31E9"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7190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07A82BA" w14:textId="643E1291"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7</w:t>
            </w:r>
            <w:r w:rsidR="00E54697">
              <w:rPr>
                <w:rFonts w:ascii="Times New Roman" w:hAnsi="Times New Roman" w:cs="Times New Roman"/>
                <w:sz w:val="20"/>
                <w:szCs w:val="20"/>
              </w:rPr>
              <w:t>5</w:t>
            </w:r>
            <w:r w:rsidRPr="00C14C22">
              <w:rPr>
                <w:rFonts w:ascii="Times New Roman" w:hAnsi="Times New Roman" w:cs="Times New Roman"/>
                <w:sz w:val="20"/>
                <w:szCs w:val="20"/>
              </w:rPr>
              <w:t>30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46F5C627"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8 000</w:t>
            </w:r>
          </w:p>
        </w:tc>
      </w:tr>
      <w:tr w:rsidR="00C14C22" w:rsidRPr="00C14C22" w14:paraId="5A33238C" w14:textId="77777777" w:rsidTr="00E631D3">
        <w:trPr>
          <w:trHeight w:val="1"/>
        </w:trPr>
        <w:tc>
          <w:tcPr>
            <w:tcW w:w="881" w:type="dxa"/>
            <w:tcBorders>
              <w:top w:val="single" w:sz="3" w:space="0" w:color="000000"/>
              <w:left w:val="single" w:sz="4" w:space="0" w:color="000000"/>
              <w:bottom w:val="single" w:sz="4" w:space="0" w:color="auto"/>
              <w:right w:val="single" w:sz="4" w:space="0" w:color="000000"/>
            </w:tcBorders>
            <w:shd w:val="clear" w:color="000000" w:fill="FFFFFF"/>
          </w:tcPr>
          <w:p w14:paraId="1BDA595B"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3</w:t>
            </w:r>
          </w:p>
        </w:tc>
        <w:tc>
          <w:tcPr>
            <w:tcW w:w="8598" w:type="dxa"/>
            <w:gridSpan w:val="6"/>
            <w:tcBorders>
              <w:top w:val="single" w:sz="4" w:space="0" w:color="000000"/>
              <w:left w:val="single" w:sz="4" w:space="0" w:color="000000"/>
              <w:bottom w:val="single" w:sz="4" w:space="0" w:color="auto"/>
              <w:right w:val="single" w:sz="4" w:space="0" w:color="000000"/>
            </w:tcBorders>
            <w:shd w:val="clear" w:color="000000" w:fill="FFFFFF"/>
          </w:tcPr>
          <w:p w14:paraId="22A2CA2F"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 xml:space="preserve"> Общегосударственные вопросы</w:t>
            </w:r>
          </w:p>
        </w:tc>
      </w:tr>
      <w:tr w:rsidR="00C14C22" w:rsidRPr="00C14C22" w14:paraId="34DEC9D0" w14:textId="77777777" w:rsidTr="00E631D3">
        <w:trPr>
          <w:trHeight w:val="1"/>
        </w:trPr>
        <w:tc>
          <w:tcPr>
            <w:tcW w:w="881" w:type="dxa"/>
            <w:tcBorders>
              <w:top w:val="single" w:sz="4" w:space="0" w:color="auto"/>
              <w:left w:val="single" w:sz="3" w:space="0" w:color="000000"/>
              <w:bottom w:val="single" w:sz="3" w:space="0" w:color="000000"/>
              <w:right w:val="single" w:sz="4" w:space="0" w:color="000000"/>
            </w:tcBorders>
            <w:shd w:val="clear" w:color="000000" w:fill="FFFFFF"/>
          </w:tcPr>
          <w:p w14:paraId="76E78DB8"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3.1.</w:t>
            </w:r>
          </w:p>
        </w:tc>
        <w:tc>
          <w:tcPr>
            <w:tcW w:w="3703" w:type="dxa"/>
            <w:tcBorders>
              <w:top w:val="single" w:sz="4" w:space="0" w:color="auto"/>
              <w:left w:val="single" w:sz="4" w:space="0" w:color="000000"/>
              <w:bottom w:val="single" w:sz="4" w:space="0" w:color="auto"/>
              <w:right w:val="single" w:sz="4" w:space="0" w:color="000000"/>
            </w:tcBorders>
          </w:tcPr>
          <w:p w14:paraId="2C34C035"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Количество мероприятий, проводимых в рамках муниципальной программы «Управление муниципальным имуществом Орлиновского муниципального округа города Севастополя»</w:t>
            </w:r>
          </w:p>
        </w:tc>
        <w:tc>
          <w:tcPr>
            <w:tcW w:w="661" w:type="dxa"/>
            <w:tcBorders>
              <w:top w:val="single" w:sz="4" w:space="0" w:color="auto"/>
              <w:left w:val="single" w:sz="4" w:space="0" w:color="000000"/>
              <w:bottom w:val="single" w:sz="4" w:space="0" w:color="auto"/>
              <w:right w:val="single" w:sz="4" w:space="0" w:color="000000"/>
            </w:tcBorders>
            <w:shd w:val="clear" w:color="000000" w:fill="FFFFFF"/>
          </w:tcPr>
          <w:p w14:paraId="7EBE8E89"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color w:val="auto"/>
                <w:sz w:val="20"/>
                <w:szCs w:val="20"/>
              </w:rPr>
              <w:t>Ед.</w:t>
            </w:r>
          </w:p>
        </w:tc>
        <w:tc>
          <w:tcPr>
            <w:tcW w:w="1276" w:type="dxa"/>
            <w:tcBorders>
              <w:top w:val="single" w:sz="4" w:space="0" w:color="auto"/>
              <w:left w:val="single" w:sz="4" w:space="0" w:color="000000"/>
              <w:bottom w:val="single" w:sz="3" w:space="0" w:color="000000"/>
              <w:right w:val="single" w:sz="3" w:space="0" w:color="000000"/>
            </w:tcBorders>
            <w:shd w:val="clear" w:color="000000" w:fill="FFFFFF"/>
          </w:tcPr>
          <w:p w14:paraId="6F6F2370"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4</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15AF81B1"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4</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090F1C7A" w14:textId="1C131EFB" w:rsidR="00C14C22" w:rsidRPr="00C14C22" w:rsidRDefault="004863F3"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974" w:type="dxa"/>
            <w:tcBorders>
              <w:top w:val="single" w:sz="4" w:space="0" w:color="auto"/>
              <w:left w:val="single" w:sz="3" w:space="0" w:color="000000"/>
              <w:bottom w:val="single" w:sz="3" w:space="0" w:color="000000"/>
              <w:right w:val="single" w:sz="3" w:space="0" w:color="000000"/>
            </w:tcBorders>
            <w:shd w:val="clear" w:color="000000" w:fill="FFFFFF"/>
          </w:tcPr>
          <w:p w14:paraId="23C41823" w14:textId="04ACC7DA"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C14C22" w:rsidRPr="00C14C22" w14:paraId="5E1AA2A9"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61F0F4E5"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3.2.</w:t>
            </w:r>
          </w:p>
        </w:tc>
        <w:tc>
          <w:tcPr>
            <w:tcW w:w="3703" w:type="dxa"/>
            <w:tcBorders>
              <w:top w:val="single" w:sz="4" w:space="0" w:color="auto"/>
              <w:left w:val="single" w:sz="4" w:space="0" w:color="000000"/>
              <w:bottom w:val="single" w:sz="4" w:space="0" w:color="auto"/>
              <w:right w:val="single" w:sz="4" w:space="0" w:color="000000"/>
            </w:tcBorders>
          </w:tcPr>
          <w:p w14:paraId="73EFE834"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 xml:space="preserve">Количество распространённых печатных материалов в рамках муниципальной программы «Участие в </w:t>
            </w:r>
            <w:r w:rsidRPr="00C14C22">
              <w:rPr>
                <w:rFonts w:ascii="Times New Roman" w:hAnsi="Times New Roman" w:cs="Times New Roman"/>
                <w:sz w:val="20"/>
                <w:szCs w:val="20"/>
              </w:rPr>
              <w:lastRenderedPageBreak/>
              <w:t>профилактике терроризма и экстремизма, а также в минимизации и ликвидации последствий проявления терроризма и экстремизма на территории ВМО Орлиновского МО»</w:t>
            </w:r>
          </w:p>
        </w:tc>
        <w:tc>
          <w:tcPr>
            <w:tcW w:w="661" w:type="dxa"/>
            <w:tcBorders>
              <w:top w:val="single" w:sz="4" w:space="0" w:color="auto"/>
              <w:left w:val="single" w:sz="4" w:space="0" w:color="000000"/>
              <w:bottom w:val="single" w:sz="3" w:space="0" w:color="000000"/>
              <w:right w:val="single" w:sz="3" w:space="0" w:color="000000"/>
            </w:tcBorders>
            <w:shd w:val="clear" w:color="000000" w:fill="FFFFFF"/>
          </w:tcPr>
          <w:p w14:paraId="55AC0C20" w14:textId="77777777" w:rsidR="00C14C22" w:rsidRPr="00C14C22" w:rsidRDefault="00C14C22" w:rsidP="00C14C22">
            <w:pPr>
              <w:widowControl w:val="0"/>
              <w:autoSpaceDE w:val="0"/>
              <w:autoSpaceDN w:val="0"/>
              <w:adjustRightInd w:val="0"/>
              <w:jc w:val="center"/>
              <w:rPr>
                <w:rFonts w:ascii="Times New Roman" w:hAnsi="Times New Roman" w:cs="Times New Roman"/>
                <w:color w:val="auto"/>
                <w:sz w:val="20"/>
                <w:szCs w:val="20"/>
              </w:rPr>
            </w:pPr>
            <w:r w:rsidRPr="00C14C22">
              <w:rPr>
                <w:rFonts w:ascii="Times New Roman" w:hAnsi="Times New Roman" w:cs="Times New Roman"/>
                <w:color w:val="auto"/>
                <w:sz w:val="20"/>
                <w:szCs w:val="20"/>
              </w:rPr>
              <w:lastRenderedPageBreak/>
              <w:t>Ед.</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4459FD91" w14:textId="53DE9F5E"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 xml:space="preserve">2 </w:t>
            </w:r>
            <w:r w:rsidR="00E14EE0">
              <w:rPr>
                <w:rFonts w:ascii="Times New Roman" w:hAnsi="Times New Roman" w:cs="Times New Roman"/>
                <w:sz w:val="20"/>
                <w:szCs w:val="20"/>
              </w:rPr>
              <w:t>2</w:t>
            </w:r>
            <w:r w:rsidRPr="00C14C22">
              <w:rPr>
                <w:rFonts w:ascii="Times New Roman" w:hAnsi="Times New Roman" w:cs="Times New Roman"/>
                <w:sz w:val="20"/>
                <w:szCs w:val="20"/>
              </w:rPr>
              <w:t>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B618AA0" w14:textId="4A725C45"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 xml:space="preserve">2 </w:t>
            </w:r>
            <w:r w:rsidR="00E14EE0">
              <w:rPr>
                <w:rFonts w:ascii="Times New Roman" w:hAnsi="Times New Roman" w:cs="Times New Roman"/>
                <w:sz w:val="20"/>
                <w:szCs w:val="20"/>
              </w:rPr>
              <w:t>3</w:t>
            </w:r>
            <w:r w:rsidRPr="00C14C22">
              <w:rPr>
                <w:rFonts w:ascii="Times New Roman" w:hAnsi="Times New Roman" w:cs="Times New Roman"/>
                <w:sz w:val="20"/>
                <w:szCs w:val="20"/>
              </w:rPr>
              <w:t>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8100BFD" w14:textId="46C3AC23"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1AA8F062" w14:textId="7D3F431C"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0</w:t>
            </w:r>
          </w:p>
        </w:tc>
      </w:tr>
      <w:tr w:rsidR="00C14C22" w:rsidRPr="00C14C22" w14:paraId="6248D9F3"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3EDF1D0A"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3.3.</w:t>
            </w:r>
          </w:p>
        </w:tc>
        <w:tc>
          <w:tcPr>
            <w:tcW w:w="3703" w:type="dxa"/>
            <w:tcBorders>
              <w:top w:val="single" w:sz="4" w:space="0" w:color="auto"/>
              <w:left w:val="single" w:sz="4" w:space="0" w:color="000000"/>
              <w:bottom w:val="single" w:sz="4" w:space="0" w:color="auto"/>
              <w:right w:val="single" w:sz="4" w:space="0" w:color="000000"/>
            </w:tcBorders>
          </w:tcPr>
          <w:p w14:paraId="1069D4D7"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Мероприятия, направленные на исполнение отдельных государственных полномочий (ведение похозяйственных книг)</w:t>
            </w:r>
          </w:p>
        </w:tc>
        <w:tc>
          <w:tcPr>
            <w:tcW w:w="661" w:type="dxa"/>
            <w:tcBorders>
              <w:top w:val="single" w:sz="3" w:space="0" w:color="000000"/>
              <w:left w:val="single" w:sz="4" w:space="0" w:color="000000"/>
              <w:bottom w:val="single" w:sz="3" w:space="0" w:color="000000"/>
              <w:right w:val="single" w:sz="3" w:space="0" w:color="000000"/>
            </w:tcBorders>
            <w:shd w:val="clear" w:color="000000" w:fill="FFFFFF"/>
          </w:tcPr>
          <w:p w14:paraId="4716E52B"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Ед.</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4626AC7"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EA72B0F" w14:textId="3540D01A"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E2BC553" w14:textId="24A567BB"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003DEA0E" w14:textId="41889355"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C14C22" w:rsidRPr="00C14C22" w14:paraId="32E6BBEA"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1FDE2855"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3.4.</w:t>
            </w:r>
          </w:p>
        </w:tc>
        <w:tc>
          <w:tcPr>
            <w:tcW w:w="3703" w:type="dxa"/>
            <w:tcBorders>
              <w:top w:val="single" w:sz="4" w:space="0" w:color="auto"/>
              <w:left w:val="single" w:sz="4" w:space="0" w:color="000000"/>
              <w:bottom w:val="single" w:sz="4" w:space="0" w:color="auto"/>
              <w:right w:val="single" w:sz="4" w:space="0" w:color="000000"/>
            </w:tcBorders>
          </w:tcPr>
          <w:p w14:paraId="28BDF9B5"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 xml:space="preserve">Количество мероприятий по муниципальной программе «Эффективное управление финансами в Орлиновском муниципальном округе города Севастополя» проводимых с целью эффективного управления муниципальными финансами </w:t>
            </w:r>
          </w:p>
        </w:tc>
        <w:tc>
          <w:tcPr>
            <w:tcW w:w="661" w:type="dxa"/>
            <w:tcBorders>
              <w:top w:val="single" w:sz="3" w:space="0" w:color="000000"/>
              <w:left w:val="single" w:sz="4" w:space="0" w:color="000000"/>
              <w:bottom w:val="single" w:sz="3" w:space="0" w:color="000000"/>
              <w:right w:val="single" w:sz="3" w:space="0" w:color="000000"/>
            </w:tcBorders>
            <w:shd w:val="clear" w:color="000000" w:fill="FFFFFF"/>
          </w:tcPr>
          <w:p w14:paraId="1B214A68"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Ед.</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7302D5A"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E48D107"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A87D2A3" w14:textId="2F9C6DF0"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17A86992" w14:textId="6A70F35A"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C14C22" w:rsidRPr="00C14C22" w14:paraId="16F401AB" w14:textId="77777777" w:rsidTr="00E631D3">
        <w:trPr>
          <w:trHeight w:val="1"/>
        </w:trPr>
        <w:tc>
          <w:tcPr>
            <w:tcW w:w="881" w:type="dxa"/>
            <w:tcBorders>
              <w:top w:val="single" w:sz="3" w:space="0" w:color="000000"/>
              <w:left w:val="single" w:sz="4" w:space="0" w:color="000000"/>
              <w:bottom w:val="single" w:sz="4" w:space="0" w:color="auto"/>
              <w:right w:val="single" w:sz="4" w:space="0" w:color="000000"/>
            </w:tcBorders>
            <w:shd w:val="clear" w:color="000000" w:fill="FFFFFF"/>
          </w:tcPr>
          <w:p w14:paraId="58C3CA7C"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4.</w:t>
            </w:r>
          </w:p>
        </w:tc>
        <w:tc>
          <w:tcPr>
            <w:tcW w:w="8598" w:type="dxa"/>
            <w:gridSpan w:val="6"/>
            <w:tcBorders>
              <w:left w:val="single" w:sz="4" w:space="0" w:color="000000"/>
              <w:bottom w:val="single" w:sz="4" w:space="0" w:color="auto"/>
              <w:right w:val="single" w:sz="4" w:space="0" w:color="000000"/>
            </w:tcBorders>
          </w:tcPr>
          <w:p w14:paraId="6A3BE603"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 xml:space="preserve">Национальная безопасность и правоохранительная деятельность </w:t>
            </w:r>
          </w:p>
        </w:tc>
      </w:tr>
      <w:tr w:rsidR="00C14C22" w:rsidRPr="00C14C22" w14:paraId="43ECD1E1" w14:textId="77777777" w:rsidTr="00E631D3">
        <w:trPr>
          <w:trHeight w:val="2029"/>
        </w:trPr>
        <w:tc>
          <w:tcPr>
            <w:tcW w:w="881" w:type="dxa"/>
            <w:tcBorders>
              <w:top w:val="single" w:sz="4" w:space="0" w:color="auto"/>
              <w:left w:val="single" w:sz="3" w:space="0" w:color="000000"/>
              <w:bottom w:val="single" w:sz="3" w:space="0" w:color="000000"/>
              <w:right w:val="single" w:sz="4" w:space="0" w:color="000000"/>
            </w:tcBorders>
            <w:shd w:val="clear" w:color="000000" w:fill="FFFFFF"/>
          </w:tcPr>
          <w:p w14:paraId="29F0CB46"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4.1</w:t>
            </w:r>
          </w:p>
        </w:tc>
        <w:tc>
          <w:tcPr>
            <w:tcW w:w="3703" w:type="dxa"/>
            <w:tcBorders>
              <w:top w:val="single" w:sz="4" w:space="0" w:color="auto"/>
              <w:left w:val="single" w:sz="4" w:space="0" w:color="000000"/>
              <w:bottom w:val="single" w:sz="4" w:space="0" w:color="auto"/>
              <w:right w:val="single" w:sz="4" w:space="0" w:color="000000"/>
            </w:tcBorders>
          </w:tcPr>
          <w:p w14:paraId="15B30137"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Количество методических учебно-информационных материалов в рамках муниципальной программы «Защита населения и территории от чрезвычайных ситуаций природного и техногенного характера на территории Орлиновского муниципального округа города Севастополя»</w:t>
            </w:r>
          </w:p>
        </w:tc>
        <w:tc>
          <w:tcPr>
            <w:tcW w:w="661" w:type="dxa"/>
            <w:tcBorders>
              <w:top w:val="single" w:sz="4" w:space="0" w:color="auto"/>
              <w:left w:val="single" w:sz="4" w:space="0" w:color="000000"/>
              <w:bottom w:val="single" w:sz="4" w:space="0" w:color="auto"/>
              <w:right w:val="single" w:sz="3" w:space="0" w:color="000000"/>
            </w:tcBorders>
            <w:shd w:val="clear" w:color="000000" w:fill="FFFFFF"/>
          </w:tcPr>
          <w:p w14:paraId="0F426B15"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Шт.</w:t>
            </w:r>
          </w:p>
        </w:tc>
        <w:tc>
          <w:tcPr>
            <w:tcW w:w="1276" w:type="dxa"/>
            <w:tcBorders>
              <w:top w:val="single" w:sz="4" w:space="0" w:color="auto"/>
              <w:left w:val="single" w:sz="3" w:space="0" w:color="000000"/>
              <w:bottom w:val="single" w:sz="4" w:space="0" w:color="auto"/>
              <w:right w:val="single" w:sz="3" w:space="0" w:color="000000"/>
            </w:tcBorders>
            <w:shd w:val="clear" w:color="000000" w:fill="FFFFFF"/>
          </w:tcPr>
          <w:p w14:paraId="0212BEC7"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1 500</w:t>
            </w:r>
          </w:p>
        </w:tc>
        <w:tc>
          <w:tcPr>
            <w:tcW w:w="992" w:type="dxa"/>
            <w:tcBorders>
              <w:top w:val="single" w:sz="4" w:space="0" w:color="auto"/>
              <w:left w:val="single" w:sz="3" w:space="0" w:color="000000"/>
              <w:bottom w:val="single" w:sz="4" w:space="0" w:color="auto"/>
              <w:right w:val="single" w:sz="3" w:space="0" w:color="000000"/>
            </w:tcBorders>
            <w:shd w:val="clear" w:color="000000" w:fill="FFFFFF"/>
          </w:tcPr>
          <w:p w14:paraId="242D89F9"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1 500</w:t>
            </w:r>
          </w:p>
        </w:tc>
        <w:tc>
          <w:tcPr>
            <w:tcW w:w="992" w:type="dxa"/>
            <w:tcBorders>
              <w:top w:val="single" w:sz="4" w:space="0" w:color="auto"/>
              <w:left w:val="single" w:sz="3" w:space="0" w:color="000000"/>
              <w:bottom w:val="single" w:sz="4" w:space="0" w:color="auto"/>
              <w:right w:val="single" w:sz="3" w:space="0" w:color="000000"/>
            </w:tcBorders>
            <w:shd w:val="clear" w:color="000000" w:fill="FFFFFF"/>
          </w:tcPr>
          <w:p w14:paraId="0212D959" w14:textId="07FA050C"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974" w:type="dxa"/>
            <w:tcBorders>
              <w:top w:val="single" w:sz="4" w:space="0" w:color="auto"/>
              <w:left w:val="single" w:sz="3" w:space="0" w:color="000000"/>
              <w:bottom w:val="single" w:sz="4" w:space="0" w:color="auto"/>
              <w:right w:val="single" w:sz="3" w:space="0" w:color="000000"/>
            </w:tcBorders>
            <w:shd w:val="clear" w:color="000000" w:fill="FFFFFF"/>
          </w:tcPr>
          <w:p w14:paraId="2828E52E" w14:textId="294CFECC"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C14C22" w:rsidRPr="00C14C22" w14:paraId="768FFD7D"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6F3C901C"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5.</w:t>
            </w:r>
          </w:p>
        </w:tc>
        <w:tc>
          <w:tcPr>
            <w:tcW w:w="8598" w:type="dxa"/>
            <w:gridSpan w:val="6"/>
            <w:tcBorders>
              <w:top w:val="single" w:sz="4" w:space="0" w:color="auto"/>
              <w:left w:val="single" w:sz="4" w:space="0" w:color="000000"/>
              <w:bottom w:val="single" w:sz="4" w:space="0" w:color="auto"/>
              <w:right w:val="single" w:sz="4" w:space="0" w:color="000000"/>
            </w:tcBorders>
          </w:tcPr>
          <w:p w14:paraId="0171672E"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Благоустройство</w:t>
            </w:r>
          </w:p>
        </w:tc>
      </w:tr>
      <w:tr w:rsidR="00C14C22" w:rsidRPr="00C14C22" w14:paraId="3BE4A4C4"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0CFCA3F1"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5.1.</w:t>
            </w:r>
          </w:p>
        </w:tc>
        <w:tc>
          <w:tcPr>
            <w:tcW w:w="3703" w:type="dxa"/>
            <w:tcBorders>
              <w:top w:val="single" w:sz="6" w:space="0" w:color="000000"/>
              <w:left w:val="single" w:sz="6" w:space="0" w:color="000000"/>
              <w:bottom w:val="single" w:sz="4" w:space="0" w:color="000000"/>
              <w:right w:val="single" w:sz="6" w:space="0" w:color="000000"/>
            </w:tcBorders>
            <w:vAlign w:val="center"/>
          </w:tcPr>
          <w:p w14:paraId="532A1969" w14:textId="77777777" w:rsidR="00C14C22" w:rsidRPr="00C14C22" w:rsidRDefault="00C14C22" w:rsidP="00C14C22">
            <w:pPr>
              <w:widowControl w:val="0"/>
              <w:tabs>
                <w:tab w:val="left" w:pos="177"/>
              </w:tabs>
              <w:spacing w:line="248" w:lineRule="auto"/>
              <w:ind w:left="61" w:right="253" w:hanging="12"/>
              <w:contextualSpacing/>
              <w:rPr>
                <w:rFonts w:ascii="Times New Roman" w:hAnsi="Times New Roman" w:cs="Times New Roman"/>
                <w:sz w:val="20"/>
                <w:szCs w:val="20"/>
              </w:rPr>
            </w:pPr>
            <w:r w:rsidRPr="00C14C22">
              <w:rPr>
                <w:rFonts w:ascii="Times New Roman" w:hAnsi="Times New Roman" w:cs="Times New Roman"/>
                <w:sz w:val="20"/>
                <w:szCs w:val="20"/>
              </w:rPr>
              <w:t xml:space="preserve">Мероприятия, направленные на развитие благоустройства </w:t>
            </w:r>
          </w:p>
        </w:tc>
        <w:tc>
          <w:tcPr>
            <w:tcW w:w="661" w:type="dxa"/>
            <w:tcBorders>
              <w:top w:val="single" w:sz="6" w:space="0" w:color="000000"/>
              <w:left w:val="single" w:sz="6" w:space="0" w:color="000000"/>
              <w:bottom w:val="single" w:sz="4" w:space="0" w:color="000000"/>
              <w:right w:val="single" w:sz="6" w:space="0" w:color="000000"/>
            </w:tcBorders>
            <w:vAlign w:val="center"/>
          </w:tcPr>
          <w:p w14:paraId="111DA837" w14:textId="77777777" w:rsidR="00C14C22" w:rsidRPr="00C14C22" w:rsidRDefault="00C14C22" w:rsidP="00C14C22">
            <w:pPr>
              <w:widowControl w:val="0"/>
              <w:spacing w:line="222" w:lineRule="exact"/>
              <w:jc w:val="center"/>
              <w:rPr>
                <w:rFonts w:ascii="Times New Roman" w:hAnsi="Times New Roman" w:cs="Times New Roman"/>
                <w:color w:val="auto"/>
                <w:spacing w:val="-1"/>
                <w:sz w:val="20"/>
                <w:szCs w:val="22"/>
                <w:lang w:eastAsia="en-US"/>
              </w:rPr>
            </w:pPr>
            <w:r w:rsidRPr="00C14C22">
              <w:rPr>
                <w:rFonts w:ascii="Times New Roman" w:hAnsi="Times New Roman" w:cs="Times New Roman"/>
                <w:color w:val="auto"/>
                <w:spacing w:val="-1"/>
                <w:sz w:val="20"/>
                <w:szCs w:val="22"/>
                <w:lang w:eastAsia="en-US"/>
              </w:rPr>
              <w:t>шт.</w:t>
            </w:r>
          </w:p>
        </w:tc>
        <w:tc>
          <w:tcPr>
            <w:tcW w:w="1276" w:type="dxa"/>
            <w:tcBorders>
              <w:top w:val="single" w:sz="6" w:space="0" w:color="000000"/>
              <w:left w:val="single" w:sz="6" w:space="0" w:color="000000"/>
              <w:bottom w:val="single" w:sz="4" w:space="0" w:color="000000"/>
              <w:right w:val="single" w:sz="6" w:space="0" w:color="000000"/>
            </w:tcBorders>
            <w:vAlign w:val="center"/>
          </w:tcPr>
          <w:p w14:paraId="39CAFC01" w14:textId="77777777" w:rsidR="00C14C22" w:rsidRPr="00C14C22" w:rsidRDefault="00C14C22" w:rsidP="00C14C22">
            <w:pPr>
              <w:widowControl w:val="0"/>
              <w:spacing w:before="9"/>
              <w:jc w:val="center"/>
              <w:rPr>
                <w:rFonts w:ascii="Times New Roman" w:hAnsi="Times New Roman" w:cs="Times New Roman"/>
                <w:bCs/>
                <w:color w:val="auto"/>
                <w:sz w:val="19"/>
                <w:szCs w:val="19"/>
                <w:lang w:eastAsia="en-US"/>
              </w:rPr>
            </w:pPr>
            <w:r w:rsidRPr="00C14C22">
              <w:rPr>
                <w:rFonts w:ascii="Times New Roman" w:hAnsi="Times New Roman" w:cs="Times New Roman"/>
                <w:bCs/>
                <w:color w:val="auto"/>
                <w:sz w:val="19"/>
                <w:szCs w:val="19"/>
                <w:lang w:eastAsia="en-US"/>
              </w:rPr>
              <w:t>8</w:t>
            </w:r>
          </w:p>
        </w:tc>
        <w:tc>
          <w:tcPr>
            <w:tcW w:w="992" w:type="dxa"/>
            <w:tcBorders>
              <w:top w:val="single" w:sz="6" w:space="0" w:color="000000"/>
              <w:left w:val="single" w:sz="6" w:space="0" w:color="000000"/>
              <w:bottom w:val="single" w:sz="4" w:space="0" w:color="000000"/>
              <w:right w:val="single" w:sz="6" w:space="0" w:color="000000"/>
            </w:tcBorders>
            <w:vAlign w:val="center"/>
          </w:tcPr>
          <w:p w14:paraId="3B328AC7" w14:textId="77777777" w:rsidR="00C14C22" w:rsidRPr="00C14C22" w:rsidRDefault="00C14C22" w:rsidP="00C14C22">
            <w:pPr>
              <w:widowControl w:val="0"/>
              <w:spacing w:line="239" w:lineRule="auto"/>
              <w:ind w:right="77" w:firstLine="79"/>
              <w:jc w:val="center"/>
              <w:rPr>
                <w:rFonts w:ascii="Times New Roman" w:hAnsi="Times New Roman" w:cs="Times New Roman"/>
                <w:color w:val="auto"/>
                <w:sz w:val="20"/>
                <w:szCs w:val="22"/>
                <w:lang w:eastAsia="en-US"/>
              </w:rPr>
            </w:pPr>
            <w:r w:rsidRPr="00C14C22">
              <w:rPr>
                <w:rFonts w:ascii="Times New Roman" w:hAnsi="Times New Roman" w:cs="Times New Roman"/>
                <w:color w:val="auto"/>
                <w:sz w:val="20"/>
                <w:szCs w:val="22"/>
                <w:lang w:eastAsia="en-US"/>
              </w:rPr>
              <w:t>8</w:t>
            </w:r>
          </w:p>
        </w:tc>
        <w:tc>
          <w:tcPr>
            <w:tcW w:w="992" w:type="dxa"/>
            <w:tcBorders>
              <w:top w:val="single" w:sz="6" w:space="0" w:color="000000"/>
              <w:left w:val="single" w:sz="6" w:space="0" w:color="000000"/>
              <w:bottom w:val="single" w:sz="4" w:space="0" w:color="000000"/>
              <w:right w:val="single" w:sz="6" w:space="0" w:color="000000"/>
            </w:tcBorders>
            <w:vAlign w:val="center"/>
          </w:tcPr>
          <w:p w14:paraId="1D02DB06" w14:textId="77777777" w:rsidR="00C14C22" w:rsidRPr="00C14C22" w:rsidRDefault="00C14C22" w:rsidP="00C14C22">
            <w:pPr>
              <w:widowControl w:val="0"/>
              <w:spacing w:line="239" w:lineRule="auto"/>
              <w:ind w:right="77" w:firstLine="79"/>
              <w:jc w:val="center"/>
              <w:rPr>
                <w:rFonts w:ascii="Times New Roman" w:hAnsi="Times New Roman" w:cs="Times New Roman"/>
                <w:color w:val="auto"/>
                <w:sz w:val="20"/>
                <w:szCs w:val="22"/>
                <w:lang w:eastAsia="en-US"/>
              </w:rPr>
            </w:pPr>
            <w:r w:rsidRPr="00C14C22">
              <w:rPr>
                <w:rFonts w:ascii="Times New Roman" w:hAnsi="Times New Roman" w:cs="Times New Roman"/>
                <w:color w:val="auto"/>
                <w:sz w:val="20"/>
                <w:szCs w:val="22"/>
                <w:lang w:eastAsia="en-US"/>
              </w:rPr>
              <w:t>8</w:t>
            </w:r>
          </w:p>
        </w:tc>
        <w:tc>
          <w:tcPr>
            <w:tcW w:w="974" w:type="dxa"/>
            <w:tcBorders>
              <w:top w:val="single" w:sz="6" w:space="0" w:color="000000"/>
              <w:left w:val="single" w:sz="6" w:space="0" w:color="000000"/>
              <w:bottom w:val="single" w:sz="4" w:space="0" w:color="000000"/>
              <w:right w:val="single" w:sz="6" w:space="0" w:color="000000"/>
            </w:tcBorders>
            <w:vAlign w:val="center"/>
          </w:tcPr>
          <w:p w14:paraId="119929C8" w14:textId="77777777" w:rsidR="00C14C22" w:rsidRPr="00C14C22" w:rsidRDefault="00C14C22" w:rsidP="00C14C22">
            <w:pPr>
              <w:widowControl w:val="0"/>
              <w:spacing w:line="239" w:lineRule="auto"/>
              <w:ind w:right="77" w:firstLine="79"/>
              <w:jc w:val="center"/>
              <w:rPr>
                <w:rFonts w:ascii="Times New Roman" w:hAnsi="Times New Roman" w:cs="Times New Roman"/>
                <w:color w:val="auto"/>
                <w:sz w:val="20"/>
                <w:szCs w:val="22"/>
                <w:lang w:eastAsia="en-US"/>
              </w:rPr>
            </w:pPr>
            <w:r w:rsidRPr="00C14C22">
              <w:rPr>
                <w:rFonts w:ascii="Times New Roman" w:hAnsi="Times New Roman" w:cs="Times New Roman"/>
                <w:color w:val="auto"/>
                <w:sz w:val="20"/>
                <w:szCs w:val="22"/>
                <w:lang w:eastAsia="en-US"/>
              </w:rPr>
              <w:t>8</w:t>
            </w:r>
          </w:p>
        </w:tc>
      </w:tr>
      <w:tr w:rsidR="00C14C22" w:rsidRPr="00C14C22" w14:paraId="2A26B664"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4D91B524"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6.</w:t>
            </w:r>
          </w:p>
        </w:tc>
        <w:tc>
          <w:tcPr>
            <w:tcW w:w="8598" w:type="dxa"/>
            <w:gridSpan w:val="6"/>
            <w:tcBorders>
              <w:top w:val="single" w:sz="4" w:space="0" w:color="auto"/>
              <w:left w:val="single" w:sz="4" w:space="0" w:color="000000"/>
              <w:bottom w:val="single" w:sz="4" w:space="0" w:color="auto"/>
              <w:right w:val="single" w:sz="3" w:space="0" w:color="000000"/>
            </w:tcBorders>
          </w:tcPr>
          <w:p w14:paraId="69DEF9EC"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Культура, кинематография</w:t>
            </w:r>
          </w:p>
        </w:tc>
      </w:tr>
      <w:tr w:rsidR="00C14C22" w:rsidRPr="00C14C22" w14:paraId="559DEC77" w14:textId="77777777" w:rsidTr="00E631D3">
        <w:trPr>
          <w:trHeight w:val="1"/>
        </w:trPr>
        <w:tc>
          <w:tcPr>
            <w:tcW w:w="881" w:type="dxa"/>
            <w:tcBorders>
              <w:top w:val="single" w:sz="3" w:space="0" w:color="000000"/>
              <w:left w:val="single" w:sz="3" w:space="0" w:color="000000"/>
              <w:bottom w:val="single" w:sz="3" w:space="0" w:color="000000"/>
              <w:right w:val="single" w:sz="3" w:space="0" w:color="000000"/>
            </w:tcBorders>
            <w:shd w:val="clear" w:color="000000" w:fill="FFFFFF"/>
          </w:tcPr>
          <w:p w14:paraId="2A2FE422"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6.1.</w:t>
            </w:r>
          </w:p>
        </w:tc>
        <w:tc>
          <w:tcPr>
            <w:tcW w:w="3703" w:type="dxa"/>
            <w:tcBorders>
              <w:top w:val="single" w:sz="4" w:space="0" w:color="auto"/>
              <w:bottom w:val="single" w:sz="4" w:space="0" w:color="auto"/>
            </w:tcBorders>
          </w:tcPr>
          <w:p w14:paraId="0A4FC2F9"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Количество военно-патриотических мероприятий в рамках муниципальной программы «Развитие культуры во внутригородском муниципальном образовании города Севастополя Орлиновский муниципальный округ» по подпрограмме военно-патриотическое воспитание</w:t>
            </w:r>
          </w:p>
        </w:tc>
        <w:tc>
          <w:tcPr>
            <w:tcW w:w="661" w:type="dxa"/>
            <w:tcBorders>
              <w:top w:val="single" w:sz="4" w:space="0" w:color="auto"/>
              <w:left w:val="single" w:sz="3" w:space="0" w:color="000000"/>
              <w:bottom w:val="single" w:sz="3" w:space="0" w:color="000000"/>
              <w:right w:val="single" w:sz="3" w:space="0" w:color="000000"/>
            </w:tcBorders>
            <w:shd w:val="clear" w:color="000000" w:fill="FFFFFF"/>
          </w:tcPr>
          <w:p w14:paraId="30F77D09"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Ед.</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1848D0D" w14:textId="64A252CD" w:rsidR="00C14C22" w:rsidRPr="00C14C22" w:rsidRDefault="00B44D5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523E9D6"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12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DCEA6D5" w14:textId="7BD140FF" w:rsidR="00C14C22" w:rsidRPr="00C14C22" w:rsidRDefault="00B44D5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7BE32F63" w14:textId="081AE184" w:rsidR="00C14C22" w:rsidRPr="00C14C22" w:rsidRDefault="00B44D5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C14C22" w:rsidRPr="00C14C22" w14:paraId="315A2642"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268562AE"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6.2.</w:t>
            </w:r>
          </w:p>
        </w:tc>
        <w:tc>
          <w:tcPr>
            <w:tcW w:w="3703" w:type="dxa"/>
            <w:tcBorders>
              <w:top w:val="single" w:sz="4" w:space="0" w:color="auto"/>
              <w:left w:val="single" w:sz="4" w:space="0" w:color="000000"/>
              <w:bottom w:val="single" w:sz="4" w:space="0" w:color="auto"/>
              <w:right w:val="single" w:sz="4" w:space="0" w:color="000000"/>
            </w:tcBorders>
          </w:tcPr>
          <w:p w14:paraId="662771B2"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Количество мероприятий в рамках муниципальной программы «Развитие культуры во внутригородском муниципальном образовании города Севастополя Орлиновский муниципальный округ» по подпрограмме Праздники</w:t>
            </w:r>
          </w:p>
        </w:tc>
        <w:tc>
          <w:tcPr>
            <w:tcW w:w="661" w:type="dxa"/>
            <w:tcBorders>
              <w:top w:val="single" w:sz="4" w:space="0" w:color="auto"/>
              <w:left w:val="single" w:sz="4" w:space="0" w:color="000000"/>
              <w:bottom w:val="single" w:sz="3" w:space="0" w:color="000000"/>
              <w:right w:val="single" w:sz="3" w:space="0" w:color="000000"/>
            </w:tcBorders>
            <w:shd w:val="clear" w:color="000000" w:fill="FFFFFF"/>
          </w:tcPr>
          <w:p w14:paraId="12419441"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Ед.</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78E14C3D" w14:textId="03456ACD" w:rsidR="00C14C22" w:rsidRPr="00C14C22" w:rsidRDefault="00B44D5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636BD10" w14:textId="10F9F15A" w:rsidR="00C14C22" w:rsidRPr="00C14C22" w:rsidRDefault="00B44D5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D000739" w14:textId="01550D7D" w:rsidR="00C14C22" w:rsidRPr="00C14C22" w:rsidRDefault="00B44D5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14:paraId="7521EBA6" w14:textId="2787D593" w:rsidR="00C14C22" w:rsidRPr="00C14C22" w:rsidRDefault="00B44D56"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C14C22" w:rsidRPr="00C14C22" w14:paraId="43CB4897"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6A7A7BA1"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7.</w:t>
            </w:r>
          </w:p>
        </w:tc>
        <w:tc>
          <w:tcPr>
            <w:tcW w:w="8598" w:type="dxa"/>
            <w:gridSpan w:val="6"/>
            <w:tcBorders>
              <w:top w:val="single" w:sz="4" w:space="0" w:color="auto"/>
              <w:left w:val="single" w:sz="4" w:space="0" w:color="000000"/>
              <w:bottom w:val="single" w:sz="4" w:space="0" w:color="auto"/>
              <w:right w:val="single" w:sz="3" w:space="0" w:color="000000"/>
            </w:tcBorders>
          </w:tcPr>
          <w:p w14:paraId="77E5BE87"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Физическая культура и спорт</w:t>
            </w:r>
          </w:p>
        </w:tc>
      </w:tr>
      <w:tr w:rsidR="00C14C22" w:rsidRPr="00C14C22" w14:paraId="7F265EC9"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68AC92F5"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7.1.</w:t>
            </w:r>
          </w:p>
        </w:tc>
        <w:tc>
          <w:tcPr>
            <w:tcW w:w="3703" w:type="dxa"/>
            <w:tcBorders>
              <w:top w:val="single" w:sz="4" w:space="0" w:color="auto"/>
              <w:left w:val="single" w:sz="4" w:space="0" w:color="000000"/>
              <w:bottom w:val="single" w:sz="4" w:space="0" w:color="auto"/>
              <w:right w:val="single" w:sz="4" w:space="0" w:color="000000"/>
            </w:tcBorders>
          </w:tcPr>
          <w:p w14:paraId="3F8EB37F"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Количество мероприятий, проводимых для граждан муниципального образования в рамках муниципальной программы « Развитие физической культуры и спорта в Орлиновском муниципальном округе»</w:t>
            </w:r>
          </w:p>
        </w:tc>
        <w:tc>
          <w:tcPr>
            <w:tcW w:w="661" w:type="dxa"/>
            <w:tcBorders>
              <w:top w:val="single" w:sz="4" w:space="0" w:color="auto"/>
              <w:left w:val="single" w:sz="4" w:space="0" w:color="000000"/>
              <w:bottom w:val="single" w:sz="4" w:space="0" w:color="auto"/>
              <w:right w:val="single" w:sz="3" w:space="0" w:color="000000"/>
            </w:tcBorders>
            <w:shd w:val="clear" w:color="000000" w:fill="FFFFFF"/>
          </w:tcPr>
          <w:p w14:paraId="6088D797"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Ед.</w:t>
            </w:r>
          </w:p>
        </w:tc>
        <w:tc>
          <w:tcPr>
            <w:tcW w:w="1276" w:type="dxa"/>
            <w:tcBorders>
              <w:top w:val="single" w:sz="3" w:space="0" w:color="000000"/>
              <w:left w:val="single" w:sz="3" w:space="0" w:color="000000"/>
              <w:bottom w:val="single" w:sz="4" w:space="0" w:color="auto"/>
              <w:right w:val="single" w:sz="3" w:space="0" w:color="000000"/>
            </w:tcBorders>
            <w:shd w:val="clear" w:color="000000" w:fill="FFFFFF"/>
          </w:tcPr>
          <w:p w14:paraId="7CC3AE7E" w14:textId="2322C2DD" w:rsidR="00C14C22" w:rsidRPr="00C14C22" w:rsidRDefault="0093568A"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7A0A1487" w14:textId="493EBCA3" w:rsidR="00C14C22" w:rsidRPr="00C14C22" w:rsidRDefault="0093568A"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6FC26983" w14:textId="158AC4C6" w:rsidR="00C14C22" w:rsidRPr="00C14C22" w:rsidRDefault="0093568A"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974" w:type="dxa"/>
            <w:tcBorders>
              <w:top w:val="single" w:sz="3" w:space="0" w:color="000000"/>
              <w:left w:val="single" w:sz="3" w:space="0" w:color="000000"/>
              <w:bottom w:val="single" w:sz="4" w:space="0" w:color="auto"/>
              <w:right w:val="single" w:sz="3" w:space="0" w:color="000000"/>
            </w:tcBorders>
            <w:shd w:val="clear" w:color="000000" w:fill="FFFFFF"/>
          </w:tcPr>
          <w:p w14:paraId="1056CB24" w14:textId="5AFDFD11" w:rsidR="00C14C22" w:rsidRPr="00C14C22" w:rsidRDefault="0093568A"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p w14:paraId="6CBBE3FD"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p>
        </w:tc>
      </w:tr>
      <w:tr w:rsidR="00C14C22" w:rsidRPr="00C14C22" w14:paraId="4E77F2D3"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7E0F4B36"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8.</w:t>
            </w:r>
          </w:p>
        </w:tc>
        <w:tc>
          <w:tcPr>
            <w:tcW w:w="8598" w:type="dxa"/>
            <w:gridSpan w:val="6"/>
            <w:tcBorders>
              <w:top w:val="single" w:sz="4" w:space="0" w:color="auto"/>
              <w:left w:val="single" w:sz="4" w:space="0" w:color="000000"/>
              <w:bottom w:val="single" w:sz="4" w:space="0" w:color="auto"/>
              <w:right w:val="single" w:sz="4" w:space="0" w:color="000000"/>
            </w:tcBorders>
          </w:tcPr>
          <w:p w14:paraId="2BC5631C" w14:textId="77777777" w:rsidR="00C14C22" w:rsidRPr="00C14C22" w:rsidRDefault="00C14C22" w:rsidP="00C14C22">
            <w:pPr>
              <w:widowControl w:val="0"/>
              <w:autoSpaceDE w:val="0"/>
              <w:autoSpaceDN w:val="0"/>
              <w:adjustRightInd w:val="0"/>
              <w:rPr>
                <w:rFonts w:ascii="Times New Roman" w:hAnsi="Times New Roman" w:cs="Times New Roman"/>
                <w:b/>
                <w:sz w:val="20"/>
                <w:szCs w:val="20"/>
              </w:rPr>
            </w:pPr>
            <w:r w:rsidRPr="00C14C22">
              <w:rPr>
                <w:rFonts w:ascii="Times New Roman" w:hAnsi="Times New Roman" w:cs="Times New Roman"/>
                <w:b/>
                <w:sz w:val="20"/>
                <w:szCs w:val="20"/>
              </w:rPr>
              <w:t>Средства массовой информации</w:t>
            </w:r>
          </w:p>
        </w:tc>
      </w:tr>
      <w:tr w:rsidR="00C14C22" w:rsidRPr="00C14C22" w14:paraId="68049D41" w14:textId="77777777" w:rsidTr="00E631D3">
        <w:trPr>
          <w:trHeight w:val="1"/>
        </w:trPr>
        <w:tc>
          <w:tcPr>
            <w:tcW w:w="881" w:type="dxa"/>
            <w:tcBorders>
              <w:top w:val="single" w:sz="3" w:space="0" w:color="000000"/>
              <w:left w:val="single" w:sz="3" w:space="0" w:color="000000"/>
              <w:bottom w:val="single" w:sz="3" w:space="0" w:color="000000"/>
              <w:right w:val="single" w:sz="4" w:space="0" w:color="000000"/>
            </w:tcBorders>
            <w:shd w:val="clear" w:color="000000" w:fill="FFFFFF"/>
          </w:tcPr>
          <w:p w14:paraId="6AAB77B2" w14:textId="77777777" w:rsidR="00C14C22" w:rsidRPr="00C14C22" w:rsidRDefault="00C14C22" w:rsidP="00C14C22">
            <w:pPr>
              <w:widowControl w:val="0"/>
              <w:autoSpaceDE w:val="0"/>
              <w:autoSpaceDN w:val="0"/>
              <w:adjustRightInd w:val="0"/>
              <w:rPr>
                <w:rFonts w:ascii="Times New Roman" w:hAnsi="Times New Roman" w:cs="Times New Roman"/>
                <w:sz w:val="20"/>
                <w:szCs w:val="20"/>
              </w:rPr>
            </w:pPr>
            <w:r w:rsidRPr="00C14C22">
              <w:rPr>
                <w:rFonts w:ascii="Times New Roman" w:hAnsi="Times New Roman" w:cs="Times New Roman"/>
                <w:sz w:val="20"/>
                <w:szCs w:val="20"/>
              </w:rPr>
              <w:t>8.1.</w:t>
            </w:r>
          </w:p>
        </w:tc>
        <w:tc>
          <w:tcPr>
            <w:tcW w:w="3703" w:type="dxa"/>
            <w:tcBorders>
              <w:top w:val="single" w:sz="4" w:space="0" w:color="auto"/>
              <w:left w:val="single" w:sz="4" w:space="0" w:color="000000"/>
              <w:bottom w:val="single" w:sz="4" w:space="0" w:color="auto"/>
              <w:right w:val="single" w:sz="4" w:space="0" w:color="000000"/>
            </w:tcBorders>
          </w:tcPr>
          <w:p w14:paraId="4F1BC8D8" w14:textId="77777777" w:rsidR="00C14C22" w:rsidRPr="00C14C22" w:rsidRDefault="00C14C22" w:rsidP="00C14C22">
            <w:pPr>
              <w:keepNext/>
              <w:widowControl w:val="0"/>
              <w:tabs>
                <w:tab w:val="left" w:pos="851"/>
              </w:tabs>
              <w:autoSpaceDE w:val="0"/>
              <w:autoSpaceDN w:val="0"/>
              <w:adjustRightInd w:val="0"/>
              <w:spacing w:line="240" w:lineRule="atLeast"/>
              <w:rPr>
                <w:rFonts w:ascii="Times New Roman" w:hAnsi="Times New Roman" w:cs="Times New Roman"/>
                <w:sz w:val="20"/>
                <w:szCs w:val="20"/>
              </w:rPr>
            </w:pPr>
            <w:r w:rsidRPr="00C14C22">
              <w:rPr>
                <w:rFonts w:ascii="Times New Roman" w:hAnsi="Times New Roman" w:cs="Times New Roman"/>
                <w:sz w:val="20"/>
                <w:szCs w:val="20"/>
              </w:rPr>
              <w:t>Количество мероприятий, проводимых для граждан муниципального образования в рамках муниципальной программы «Информационное общество»</w:t>
            </w:r>
          </w:p>
        </w:tc>
        <w:tc>
          <w:tcPr>
            <w:tcW w:w="661" w:type="dxa"/>
            <w:tcBorders>
              <w:top w:val="single" w:sz="4" w:space="0" w:color="auto"/>
              <w:left w:val="single" w:sz="4" w:space="0" w:color="000000"/>
              <w:bottom w:val="single" w:sz="4" w:space="0" w:color="auto"/>
              <w:right w:val="single" w:sz="4" w:space="0" w:color="000000"/>
            </w:tcBorders>
            <w:shd w:val="clear" w:color="000000" w:fill="FFFFFF"/>
          </w:tcPr>
          <w:p w14:paraId="77F4F6DC"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Ед.</w:t>
            </w:r>
          </w:p>
        </w:tc>
        <w:tc>
          <w:tcPr>
            <w:tcW w:w="1276" w:type="dxa"/>
            <w:tcBorders>
              <w:top w:val="single" w:sz="4" w:space="0" w:color="auto"/>
              <w:left w:val="single" w:sz="4" w:space="0" w:color="000000"/>
              <w:bottom w:val="single" w:sz="3" w:space="0" w:color="000000"/>
              <w:right w:val="single" w:sz="3" w:space="0" w:color="000000"/>
            </w:tcBorders>
            <w:shd w:val="clear" w:color="000000" w:fill="FFFFFF"/>
          </w:tcPr>
          <w:p w14:paraId="0BAF4173"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6</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5D6E7F10" w14:textId="77777777" w:rsidR="00C14C22" w:rsidRPr="00C14C22" w:rsidRDefault="00C14C22" w:rsidP="00C14C22">
            <w:pPr>
              <w:widowControl w:val="0"/>
              <w:autoSpaceDE w:val="0"/>
              <w:autoSpaceDN w:val="0"/>
              <w:adjustRightInd w:val="0"/>
              <w:jc w:val="center"/>
              <w:rPr>
                <w:rFonts w:ascii="Times New Roman" w:hAnsi="Times New Roman" w:cs="Times New Roman"/>
                <w:sz w:val="20"/>
                <w:szCs w:val="20"/>
              </w:rPr>
            </w:pPr>
            <w:r w:rsidRPr="00C14C22">
              <w:rPr>
                <w:rFonts w:ascii="Times New Roman" w:hAnsi="Times New Roman" w:cs="Times New Roman"/>
                <w:sz w:val="20"/>
                <w:szCs w:val="20"/>
              </w:rPr>
              <w:t>6</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730D820B" w14:textId="11225B59"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974" w:type="dxa"/>
            <w:tcBorders>
              <w:top w:val="single" w:sz="4" w:space="0" w:color="auto"/>
              <w:left w:val="single" w:sz="3" w:space="0" w:color="000000"/>
              <w:bottom w:val="single" w:sz="3" w:space="0" w:color="000000"/>
              <w:right w:val="single" w:sz="3" w:space="0" w:color="000000"/>
            </w:tcBorders>
            <w:shd w:val="clear" w:color="000000" w:fill="FFFFFF"/>
          </w:tcPr>
          <w:p w14:paraId="6842DC26" w14:textId="22116A29" w:rsidR="00C14C22" w:rsidRPr="00C14C22" w:rsidRDefault="00B61B00" w:rsidP="00C14C2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bl>
    <w:p w14:paraId="1411C5B2" w14:textId="77777777" w:rsidR="00C14C22" w:rsidRPr="00C14C22" w:rsidRDefault="00C14C22" w:rsidP="00C14C22">
      <w:pPr>
        <w:widowControl w:val="0"/>
        <w:autoSpaceDE w:val="0"/>
        <w:autoSpaceDN w:val="0"/>
        <w:adjustRightInd w:val="0"/>
        <w:jc w:val="both"/>
        <w:rPr>
          <w:rFonts w:ascii="Times New Roman" w:hAnsi="Times New Roman" w:cs="Times New Roman"/>
          <w:sz w:val="20"/>
          <w:szCs w:val="20"/>
        </w:rPr>
      </w:pPr>
    </w:p>
    <w:p w14:paraId="7C3F5986" w14:textId="673762C4" w:rsidR="00C14C22" w:rsidRDefault="00C14C22" w:rsidP="00C14C22">
      <w:pPr>
        <w:ind w:firstLine="851"/>
        <w:jc w:val="both"/>
        <w:rPr>
          <w:rFonts w:ascii="Times New Roman" w:hAnsi="Times New Roman" w:cs="Times New Roman"/>
          <w:lang w:bidi="ru-RU"/>
        </w:rPr>
      </w:pPr>
      <w:r w:rsidRPr="00C14C22">
        <w:rPr>
          <w:rFonts w:ascii="Times New Roman" w:hAnsi="Times New Roman" w:cs="Times New Roman"/>
        </w:rPr>
        <w:t>При подготовке прогноза доходов и расходов на очередной финансовый 202</w:t>
      </w:r>
      <w:r w:rsidR="00596E6A">
        <w:rPr>
          <w:rFonts w:ascii="Times New Roman" w:hAnsi="Times New Roman" w:cs="Times New Roman"/>
        </w:rPr>
        <w:t>5</w:t>
      </w:r>
      <w:r w:rsidRPr="00C14C22">
        <w:rPr>
          <w:rFonts w:ascii="Times New Roman" w:hAnsi="Times New Roman" w:cs="Times New Roman"/>
        </w:rPr>
        <w:t xml:space="preserve"> год и плановый период 202</w:t>
      </w:r>
      <w:r w:rsidR="00596E6A">
        <w:rPr>
          <w:rFonts w:ascii="Times New Roman" w:hAnsi="Times New Roman" w:cs="Times New Roman"/>
        </w:rPr>
        <w:t>6</w:t>
      </w:r>
      <w:r w:rsidRPr="00C14C22">
        <w:rPr>
          <w:rFonts w:ascii="Times New Roman" w:hAnsi="Times New Roman" w:cs="Times New Roman"/>
        </w:rPr>
        <w:t xml:space="preserve"> и 202</w:t>
      </w:r>
      <w:r w:rsidR="00596E6A">
        <w:rPr>
          <w:rFonts w:ascii="Times New Roman" w:hAnsi="Times New Roman" w:cs="Times New Roman"/>
        </w:rPr>
        <w:t>7</w:t>
      </w:r>
      <w:r w:rsidRPr="00C14C22">
        <w:rPr>
          <w:rFonts w:ascii="Times New Roman" w:hAnsi="Times New Roman" w:cs="Times New Roman"/>
        </w:rPr>
        <w:t xml:space="preserve"> годов учтены положения Бюджетного кодекса Российской Федерации, Закона города Севастополя от 30 декабря 2014 г. № 102-ЗС «О местном </w:t>
      </w:r>
      <w:r w:rsidRPr="00C14C22">
        <w:rPr>
          <w:rFonts w:ascii="Times New Roman" w:hAnsi="Times New Roman" w:cs="Times New Roman"/>
        </w:rPr>
        <w:lastRenderedPageBreak/>
        <w:t>самоуправлении в городе Севастополе»,</w:t>
      </w:r>
      <w:r w:rsidRPr="00C14C22">
        <w:rPr>
          <w:rFonts w:ascii="Times New Roman" w:hAnsi="Times New Roman" w:cs="Times New Roman"/>
          <w:spacing w:val="-6"/>
        </w:rPr>
        <w:t xml:space="preserve"> постановлением Правительства Севастополя </w:t>
      </w:r>
      <w:r w:rsidR="00596E6A" w:rsidRPr="00596E6A">
        <w:rPr>
          <w:rFonts w:ascii="Times New Roman" w:hAnsi="Times New Roman" w:cs="Times New Roman"/>
          <w:spacing w:val="-6"/>
        </w:rPr>
        <w:t xml:space="preserve">от 21 октября 2024 г. № 488 - ПП «О прогнозе </w:t>
      </w:r>
      <w:r w:rsidRPr="00596E6A">
        <w:rPr>
          <w:rFonts w:ascii="Times New Roman" w:hAnsi="Times New Roman" w:cs="Times New Roman"/>
          <w:spacing w:val="-6"/>
        </w:rPr>
        <w:t>социа</w:t>
      </w:r>
      <w:r w:rsidRPr="00C14C22">
        <w:rPr>
          <w:rFonts w:ascii="Times New Roman" w:hAnsi="Times New Roman" w:cs="Times New Roman"/>
          <w:spacing w:val="-6"/>
        </w:rPr>
        <w:t>льно-экономического развития города Севастополя на 202</w:t>
      </w:r>
      <w:r w:rsidR="00596E6A">
        <w:rPr>
          <w:rFonts w:ascii="Times New Roman" w:hAnsi="Times New Roman" w:cs="Times New Roman"/>
          <w:spacing w:val="-6"/>
        </w:rPr>
        <w:t>5</w:t>
      </w:r>
      <w:r w:rsidRPr="00C14C22">
        <w:rPr>
          <w:rFonts w:ascii="Times New Roman" w:hAnsi="Times New Roman" w:cs="Times New Roman"/>
          <w:spacing w:val="-6"/>
        </w:rPr>
        <w:t xml:space="preserve"> год и на плановый период 202</w:t>
      </w:r>
      <w:r w:rsidR="00596E6A">
        <w:rPr>
          <w:rFonts w:ascii="Times New Roman" w:hAnsi="Times New Roman" w:cs="Times New Roman"/>
          <w:spacing w:val="-6"/>
        </w:rPr>
        <w:t>6</w:t>
      </w:r>
      <w:r w:rsidRPr="00C14C22">
        <w:rPr>
          <w:rFonts w:ascii="Times New Roman" w:hAnsi="Times New Roman" w:cs="Times New Roman"/>
          <w:spacing w:val="-6"/>
        </w:rPr>
        <w:t xml:space="preserve"> и 202</w:t>
      </w:r>
      <w:r w:rsidR="00596E6A">
        <w:rPr>
          <w:rFonts w:ascii="Times New Roman" w:hAnsi="Times New Roman" w:cs="Times New Roman"/>
          <w:spacing w:val="-6"/>
        </w:rPr>
        <w:t>7</w:t>
      </w:r>
      <w:r w:rsidRPr="00C14C22">
        <w:rPr>
          <w:rFonts w:ascii="Times New Roman" w:hAnsi="Times New Roman" w:cs="Times New Roman"/>
          <w:spacing w:val="-6"/>
        </w:rPr>
        <w:t xml:space="preserve"> годов»,</w:t>
      </w:r>
      <w:r w:rsidRPr="00C14C22">
        <w:rPr>
          <w:rFonts w:ascii="Times New Roman" w:hAnsi="Times New Roman" w:cs="Times New Roman"/>
        </w:rPr>
        <w:t xml:space="preserve"> нормативы минимальной бюджетной обеспеченности внутригородских муниципальных образований города Севастополя, применяемых при расчетах дотаций на выравнивание бюджетной обеспеченности, предоставляемых из бюджета города Севастополя, </w:t>
      </w:r>
      <w:r w:rsidRPr="00C14C22">
        <w:rPr>
          <w:rFonts w:ascii="Times New Roman" w:hAnsi="Times New Roman" w:cs="Times New Roman"/>
          <w:spacing w:val="-6"/>
        </w:rPr>
        <w:t xml:space="preserve">писем Департамента финансов города Севастополя </w:t>
      </w:r>
      <w:r w:rsidR="00CF7185" w:rsidRPr="004F2C57">
        <w:rPr>
          <w:rFonts w:ascii="Times New Roman" w:hAnsi="Times New Roman" w:cs="Times New Roman"/>
          <w:spacing w:val="-6"/>
        </w:rPr>
        <w:t>от 07 августа 2024 г. № 3406/01-14-07-45/03/24,</w:t>
      </w:r>
      <w:r w:rsidR="00CF7185">
        <w:rPr>
          <w:rFonts w:ascii="Times New Roman" w:hAnsi="Times New Roman" w:cs="Times New Roman"/>
          <w:spacing w:val="-6"/>
        </w:rPr>
        <w:t xml:space="preserve"> </w:t>
      </w:r>
      <w:r w:rsidR="00CF7185" w:rsidRPr="004F2C57">
        <w:rPr>
          <w:rFonts w:ascii="Times New Roman" w:hAnsi="Times New Roman" w:cs="Times New Roman"/>
          <w:spacing w:val="-6"/>
        </w:rPr>
        <w:t>от 16 сентября 2024 г.</w:t>
      </w:r>
      <w:r w:rsidR="00CF7185">
        <w:rPr>
          <w:rFonts w:ascii="Times New Roman" w:hAnsi="Times New Roman" w:cs="Times New Roman"/>
          <w:spacing w:val="-6"/>
        </w:rPr>
        <w:t xml:space="preserve"> </w:t>
      </w:r>
      <w:r w:rsidR="00CF7185" w:rsidRPr="004F2C57">
        <w:rPr>
          <w:rFonts w:ascii="Times New Roman" w:hAnsi="Times New Roman" w:cs="Times New Roman"/>
          <w:spacing w:val="-6"/>
        </w:rPr>
        <w:t xml:space="preserve">№ </w:t>
      </w:r>
      <w:r w:rsidR="00CF7185">
        <w:rPr>
          <w:rFonts w:ascii="Times New Roman" w:hAnsi="Times New Roman" w:cs="Times New Roman"/>
          <w:spacing w:val="-6"/>
        </w:rPr>
        <w:t>3</w:t>
      </w:r>
      <w:r w:rsidR="00CF7185" w:rsidRPr="004F2C57">
        <w:rPr>
          <w:rFonts w:ascii="Times New Roman" w:hAnsi="Times New Roman" w:cs="Times New Roman"/>
          <w:spacing w:val="-6"/>
        </w:rPr>
        <w:t xml:space="preserve">927/01-14-07-45/03/24 </w:t>
      </w:r>
      <w:r w:rsidR="00CF7185">
        <w:rPr>
          <w:rFonts w:ascii="Times New Roman" w:hAnsi="Times New Roman" w:cs="Times New Roman"/>
          <w:spacing w:val="-6"/>
        </w:rPr>
        <w:t xml:space="preserve"> </w:t>
      </w:r>
      <w:r w:rsidR="00CF7185" w:rsidRPr="004F2C57">
        <w:rPr>
          <w:rFonts w:ascii="Times New Roman" w:hAnsi="Times New Roman" w:cs="Times New Roman"/>
          <w:spacing w:val="-6"/>
        </w:rPr>
        <w:t>«О проекте бюджета на 2025 год и на плановый период 2026 и 2027 годов»</w:t>
      </w:r>
      <w:r w:rsidR="00B245A6">
        <w:rPr>
          <w:rFonts w:ascii="Times New Roman" w:hAnsi="Times New Roman" w:cs="Times New Roman"/>
          <w:lang w:bidi="ru-RU"/>
        </w:rPr>
        <w:t>,</w:t>
      </w:r>
      <w:r w:rsidRPr="00C14C22">
        <w:rPr>
          <w:rFonts w:ascii="Times New Roman" w:hAnsi="Times New Roman" w:cs="Times New Roman"/>
          <w:lang w:bidi="ru-RU"/>
        </w:rPr>
        <w:t xml:space="preserve"> </w:t>
      </w:r>
      <w:bookmarkStart w:id="3" w:name="_Hlk184311332"/>
      <w:r w:rsidRPr="00C14C22">
        <w:rPr>
          <w:rFonts w:ascii="Times New Roman" w:hAnsi="Times New Roman" w:cs="Times New Roman"/>
          <w:lang w:bidi="ru-RU"/>
        </w:rPr>
        <w:t>проекта закона города Севастополя № 19/3 "О бюджете города Сева</w:t>
      </w:r>
      <w:r w:rsidRPr="00C14C22">
        <w:rPr>
          <w:rFonts w:ascii="Times New Roman" w:hAnsi="Times New Roman" w:cs="Times New Roman"/>
          <w:lang w:bidi="ru-RU"/>
        </w:rPr>
        <w:softHyphen/>
        <w:t>стополя на 202</w:t>
      </w:r>
      <w:r w:rsidR="00CF7185">
        <w:rPr>
          <w:rFonts w:ascii="Times New Roman" w:hAnsi="Times New Roman" w:cs="Times New Roman"/>
          <w:lang w:bidi="ru-RU"/>
        </w:rPr>
        <w:t>5</w:t>
      </w:r>
      <w:r w:rsidRPr="00C14C22">
        <w:rPr>
          <w:rFonts w:ascii="Times New Roman" w:hAnsi="Times New Roman" w:cs="Times New Roman"/>
          <w:lang w:bidi="ru-RU"/>
        </w:rPr>
        <w:t xml:space="preserve"> год и плановый период 202</w:t>
      </w:r>
      <w:r w:rsidR="00CF7185">
        <w:rPr>
          <w:rFonts w:ascii="Times New Roman" w:hAnsi="Times New Roman" w:cs="Times New Roman"/>
          <w:lang w:bidi="ru-RU"/>
        </w:rPr>
        <w:t xml:space="preserve">6 </w:t>
      </w:r>
      <w:r w:rsidRPr="00C14C22">
        <w:rPr>
          <w:rFonts w:ascii="Times New Roman" w:hAnsi="Times New Roman" w:cs="Times New Roman"/>
          <w:lang w:bidi="ru-RU"/>
        </w:rPr>
        <w:t>и 202</w:t>
      </w:r>
      <w:r w:rsidR="00CF7185">
        <w:rPr>
          <w:rFonts w:ascii="Times New Roman" w:hAnsi="Times New Roman" w:cs="Times New Roman"/>
          <w:lang w:bidi="ru-RU"/>
        </w:rPr>
        <w:t>7</w:t>
      </w:r>
      <w:r w:rsidRPr="00C14C22">
        <w:rPr>
          <w:rFonts w:ascii="Times New Roman" w:hAnsi="Times New Roman" w:cs="Times New Roman"/>
          <w:lang w:bidi="ru-RU"/>
        </w:rPr>
        <w:t xml:space="preserve"> годов".</w:t>
      </w:r>
      <w:bookmarkEnd w:id="3"/>
    </w:p>
    <w:p w14:paraId="02731AB0" w14:textId="23A4DE66" w:rsidR="00596E6A" w:rsidRPr="00C14C22" w:rsidRDefault="00596E6A" w:rsidP="00596E6A">
      <w:pPr>
        <w:ind w:firstLine="851"/>
        <w:jc w:val="both"/>
        <w:rPr>
          <w:rFonts w:ascii="Times New Roman" w:hAnsi="Times New Roman" w:cs="Times New Roman"/>
          <w:spacing w:val="-6"/>
        </w:rPr>
      </w:pPr>
      <w:r w:rsidRPr="00C14C22">
        <w:rPr>
          <w:rFonts w:ascii="Times New Roman" w:hAnsi="Times New Roman" w:cs="Times New Roman"/>
          <w:spacing w:val="-6"/>
        </w:rPr>
        <w:t>При формировании проекта бюджета ВМО Орлиновский МО на 202</w:t>
      </w:r>
      <w:r w:rsidR="004A30EE">
        <w:rPr>
          <w:rFonts w:ascii="Times New Roman" w:hAnsi="Times New Roman" w:cs="Times New Roman"/>
          <w:spacing w:val="-6"/>
        </w:rPr>
        <w:t>5</w:t>
      </w:r>
      <w:r w:rsidRPr="00C14C22">
        <w:rPr>
          <w:rFonts w:ascii="Times New Roman" w:hAnsi="Times New Roman" w:cs="Times New Roman"/>
          <w:spacing w:val="-6"/>
        </w:rPr>
        <w:t xml:space="preserve"> год и на плановый период 202</w:t>
      </w:r>
      <w:r w:rsidR="004A30EE">
        <w:rPr>
          <w:rFonts w:ascii="Times New Roman" w:hAnsi="Times New Roman" w:cs="Times New Roman"/>
          <w:spacing w:val="-6"/>
        </w:rPr>
        <w:t>6</w:t>
      </w:r>
      <w:r w:rsidRPr="00C14C22">
        <w:rPr>
          <w:rFonts w:ascii="Times New Roman" w:hAnsi="Times New Roman" w:cs="Times New Roman"/>
          <w:spacing w:val="-6"/>
        </w:rPr>
        <w:t xml:space="preserve"> и 202</w:t>
      </w:r>
      <w:r w:rsidR="004A30EE">
        <w:rPr>
          <w:rFonts w:ascii="Times New Roman" w:hAnsi="Times New Roman" w:cs="Times New Roman"/>
          <w:spacing w:val="-6"/>
        </w:rPr>
        <w:t>7</w:t>
      </w:r>
      <w:r w:rsidRPr="00C14C22">
        <w:rPr>
          <w:rFonts w:ascii="Times New Roman" w:hAnsi="Times New Roman" w:cs="Times New Roman"/>
          <w:spacing w:val="-6"/>
        </w:rPr>
        <w:t xml:space="preserve"> годов (далее – местный бюджет) особое внимание следует уделить решению следующих основных задач: </w:t>
      </w:r>
    </w:p>
    <w:p w14:paraId="14D37F7F" w14:textId="77777777" w:rsidR="00596E6A" w:rsidRPr="00C14C22" w:rsidRDefault="00596E6A" w:rsidP="00596E6A">
      <w:pPr>
        <w:ind w:firstLine="851"/>
        <w:jc w:val="both"/>
        <w:rPr>
          <w:rFonts w:ascii="Times New Roman" w:hAnsi="Times New Roman" w:cs="Times New Roman"/>
        </w:rPr>
      </w:pPr>
      <w:r w:rsidRPr="00C14C22">
        <w:rPr>
          <w:rFonts w:ascii="Times New Roman" w:hAnsi="Times New Roman" w:cs="Times New Roman"/>
        </w:rPr>
        <w:t>- соблюдение условий Соглашения о мерах по социально-экономическому развитию и оздоровлению муниципальных финансов внутригородского муниципального образования, заключенного с Департаментом финансов города Севастополя;</w:t>
      </w:r>
    </w:p>
    <w:p w14:paraId="10CEEF67" w14:textId="77777777" w:rsidR="00596E6A" w:rsidRPr="00C14C22" w:rsidRDefault="00596E6A" w:rsidP="00596E6A">
      <w:pPr>
        <w:ind w:firstLine="851"/>
        <w:jc w:val="both"/>
        <w:rPr>
          <w:rFonts w:ascii="Times New Roman" w:hAnsi="Times New Roman" w:cs="Times New Roman"/>
        </w:rPr>
      </w:pPr>
      <w:r w:rsidRPr="00C14C22">
        <w:rPr>
          <w:rFonts w:ascii="Times New Roman" w:hAnsi="Times New Roman" w:cs="Times New Roman"/>
        </w:rPr>
        <w:t>- обеспечение соблюдения условий соглашений о предоставлении целевых межбюджетных трансфертов из бюджета города Севастополя в местный бюджет, заключенных с органами исполнительной власти города Севастополя;</w:t>
      </w:r>
    </w:p>
    <w:p w14:paraId="6DC2F8BD" w14:textId="77777777" w:rsidR="00596E6A" w:rsidRPr="00C14C22" w:rsidRDefault="00596E6A" w:rsidP="00596E6A">
      <w:pPr>
        <w:ind w:firstLine="851"/>
        <w:jc w:val="both"/>
        <w:rPr>
          <w:rFonts w:ascii="Times New Roman" w:hAnsi="Times New Roman" w:cs="Times New Roman"/>
        </w:rPr>
      </w:pPr>
      <w:r w:rsidRPr="00C14C22">
        <w:rPr>
          <w:rFonts w:ascii="Times New Roman" w:hAnsi="Times New Roman" w:cs="Times New Roman"/>
        </w:rPr>
        <w:t xml:space="preserve">- повышение качества и эффективности реализации муниципальных программ внутригородского муниципального образования; </w:t>
      </w:r>
    </w:p>
    <w:p w14:paraId="6BCD5EF2" w14:textId="77777777" w:rsidR="00596E6A" w:rsidRPr="00C14C22" w:rsidRDefault="00596E6A" w:rsidP="00596E6A">
      <w:pPr>
        <w:ind w:firstLine="851"/>
        <w:jc w:val="both"/>
        <w:rPr>
          <w:rFonts w:ascii="Times New Roman" w:hAnsi="Times New Roman" w:cs="Times New Roman"/>
        </w:rPr>
      </w:pPr>
      <w:r w:rsidRPr="00C14C22">
        <w:rPr>
          <w:rFonts w:ascii="Times New Roman" w:hAnsi="Times New Roman" w:cs="Times New Roman"/>
        </w:rPr>
        <w:t>- повышение качества и обоснованности принимаемых решений, приводящих к расходованию бюджетных средств;</w:t>
      </w:r>
    </w:p>
    <w:p w14:paraId="40C06685" w14:textId="77777777" w:rsidR="00596E6A" w:rsidRPr="00C14C22" w:rsidRDefault="00596E6A" w:rsidP="00596E6A">
      <w:pPr>
        <w:ind w:firstLine="851"/>
        <w:jc w:val="both"/>
        <w:rPr>
          <w:rFonts w:ascii="Times New Roman" w:hAnsi="Times New Roman" w:cs="Times New Roman"/>
        </w:rPr>
      </w:pPr>
      <w:r w:rsidRPr="00C14C22">
        <w:rPr>
          <w:rFonts w:ascii="Times New Roman" w:hAnsi="Times New Roman" w:cs="Times New Roman"/>
        </w:rPr>
        <w:t>- повышение ответственности, в том числе финансовой, главных распорядителей бюджетных</w:t>
      </w:r>
      <w:r w:rsidRPr="00C14C22">
        <w:rPr>
          <w:rFonts w:ascii="Times New Roman" w:hAnsi="Times New Roman" w:cs="Times New Roman"/>
          <w:sz w:val="28"/>
          <w:szCs w:val="28"/>
        </w:rPr>
        <w:t xml:space="preserve"> </w:t>
      </w:r>
      <w:r w:rsidRPr="00C14C22">
        <w:rPr>
          <w:rFonts w:ascii="Times New Roman" w:hAnsi="Times New Roman" w:cs="Times New Roman"/>
        </w:rPr>
        <w:t>средств за своевременное и качественное освоение бюджетных средств;</w:t>
      </w:r>
    </w:p>
    <w:p w14:paraId="3029D8DB" w14:textId="77777777" w:rsidR="00596E6A" w:rsidRPr="00C14C22" w:rsidRDefault="00596E6A" w:rsidP="00596E6A">
      <w:pPr>
        <w:ind w:firstLine="851"/>
        <w:jc w:val="both"/>
        <w:rPr>
          <w:rFonts w:ascii="Times New Roman" w:hAnsi="Times New Roman" w:cs="Times New Roman"/>
        </w:rPr>
      </w:pPr>
      <w:r w:rsidRPr="00C14C22">
        <w:rPr>
          <w:rFonts w:ascii="Times New Roman" w:hAnsi="Times New Roman" w:cs="Times New Roman"/>
        </w:rPr>
        <w:t>- повышение эффективности процедур проведения муниципальных закупок, в том числе осуществление оценки обоснованности закупок и проведение контрольных процедур;</w:t>
      </w:r>
    </w:p>
    <w:p w14:paraId="5F98C2B9" w14:textId="310FFDF2" w:rsidR="00596E6A" w:rsidRPr="00C14C22" w:rsidRDefault="00596E6A" w:rsidP="001A2230">
      <w:pPr>
        <w:ind w:firstLine="851"/>
        <w:jc w:val="both"/>
        <w:rPr>
          <w:rFonts w:ascii="Times New Roman" w:hAnsi="Times New Roman" w:cs="Times New Roman"/>
        </w:rPr>
      </w:pPr>
      <w:r w:rsidRPr="00C14C22">
        <w:rPr>
          <w:rFonts w:ascii="Times New Roman" w:hAnsi="Times New Roman" w:cs="Times New Roman"/>
        </w:rPr>
        <w:t>- повышение доступности и качества муниципальных услуг.</w:t>
      </w:r>
    </w:p>
    <w:p w14:paraId="255A629E" w14:textId="6113365C"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Показатели местного бюджета на 202</w:t>
      </w:r>
      <w:r w:rsidR="0026706E">
        <w:rPr>
          <w:rFonts w:ascii="Times New Roman" w:hAnsi="Times New Roman" w:cs="Times New Roman"/>
        </w:rPr>
        <w:t>5</w:t>
      </w:r>
      <w:r w:rsidRPr="00C14C22">
        <w:rPr>
          <w:rFonts w:ascii="Times New Roman" w:hAnsi="Times New Roman" w:cs="Times New Roman"/>
        </w:rPr>
        <w:t xml:space="preserve"> год и на плановый период 202</w:t>
      </w:r>
      <w:r w:rsidR="0026706E">
        <w:rPr>
          <w:rFonts w:ascii="Times New Roman" w:hAnsi="Times New Roman" w:cs="Times New Roman"/>
        </w:rPr>
        <w:t>6</w:t>
      </w:r>
      <w:r w:rsidRPr="00C14C22">
        <w:rPr>
          <w:rFonts w:ascii="Times New Roman" w:hAnsi="Times New Roman" w:cs="Times New Roman"/>
        </w:rPr>
        <w:t xml:space="preserve"> и 202</w:t>
      </w:r>
      <w:r w:rsidR="0026706E">
        <w:rPr>
          <w:rFonts w:ascii="Times New Roman" w:hAnsi="Times New Roman" w:cs="Times New Roman"/>
        </w:rPr>
        <w:t>7</w:t>
      </w:r>
      <w:r w:rsidRPr="00C14C22">
        <w:rPr>
          <w:rFonts w:ascii="Times New Roman" w:hAnsi="Times New Roman" w:cs="Times New Roman"/>
        </w:rPr>
        <w:t xml:space="preserve"> годов должны быть сформированы с учетом следующих подходов:</w:t>
      </w:r>
    </w:p>
    <w:p w14:paraId="17860178"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обеспечение сбалансированности местного бюджета;</w:t>
      </w:r>
    </w:p>
    <w:p w14:paraId="0AF329AB" w14:textId="4D8DFB83"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планирование в 202</w:t>
      </w:r>
      <w:r w:rsidR="0026706E">
        <w:rPr>
          <w:rFonts w:ascii="Times New Roman" w:hAnsi="Times New Roman" w:cs="Times New Roman"/>
        </w:rPr>
        <w:t>5</w:t>
      </w:r>
      <w:r w:rsidRPr="00C14C22">
        <w:rPr>
          <w:rFonts w:ascii="Times New Roman" w:hAnsi="Times New Roman" w:cs="Times New Roman"/>
        </w:rPr>
        <w:t xml:space="preserve"> году и в плановом периоде 202</w:t>
      </w:r>
      <w:r w:rsidR="0026706E">
        <w:rPr>
          <w:rFonts w:ascii="Times New Roman" w:hAnsi="Times New Roman" w:cs="Times New Roman"/>
        </w:rPr>
        <w:t>6</w:t>
      </w:r>
      <w:r w:rsidRPr="00C14C22">
        <w:rPr>
          <w:rFonts w:ascii="Times New Roman" w:hAnsi="Times New Roman" w:cs="Times New Roman"/>
        </w:rPr>
        <w:t xml:space="preserve"> и 202</w:t>
      </w:r>
      <w:r w:rsidR="0026706E">
        <w:rPr>
          <w:rFonts w:ascii="Times New Roman" w:hAnsi="Times New Roman" w:cs="Times New Roman"/>
        </w:rPr>
        <w:t>7</w:t>
      </w:r>
      <w:r w:rsidRPr="00C14C22">
        <w:rPr>
          <w:rFonts w:ascii="Times New Roman" w:hAnsi="Times New Roman" w:cs="Times New Roman"/>
        </w:rPr>
        <w:t xml:space="preserve"> годов расходов на содержание органов местного самоуправления осуществляется с учетом ежегодной индексации на уровень инфляции;</w:t>
      </w:r>
    </w:p>
    <w:p w14:paraId="2D924D21" w14:textId="70664C4D"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 обеспечение расходов на </w:t>
      </w:r>
      <w:r w:rsidR="0026706E">
        <w:rPr>
          <w:rFonts w:ascii="Times New Roman" w:hAnsi="Times New Roman" w:cs="Times New Roman"/>
        </w:rPr>
        <w:t>оплату труда</w:t>
      </w:r>
      <w:r w:rsidRPr="00C14C22">
        <w:rPr>
          <w:rFonts w:ascii="Times New Roman" w:hAnsi="Times New Roman" w:cs="Times New Roman"/>
        </w:rPr>
        <w:t xml:space="preserve"> с начислениями лиц, замещающих муниципальные должности и муниципальных служащих органов местного самоуправления с учетом </w:t>
      </w:r>
      <w:r w:rsidR="0026706E">
        <w:rPr>
          <w:rFonts w:ascii="Times New Roman" w:hAnsi="Times New Roman" w:cs="Times New Roman"/>
        </w:rPr>
        <w:t xml:space="preserve">ежегодной </w:t>
      </w:r>
      <w:r w:rsidRPr="00C14C22">
        <w:rPr>
          <w:rFonts w:ascii="Times New Roman" w:hAnsi="Times New Roman" w:cs="Times New Roman"/>
        </w:rPr>
        <w:t xml:space="preserve">индексации фонда оплаты труда на </w:t>
      </w:r>
      <w:r w:rsidR="0026706E">
        <w:rPr>
          <w:rFonts w:ascii="Times New Roman" w:hAnsi="Times New Roman" w:cs="Times New Roman"/>
        </w:rPr>
        <w:t>уровень инфляции</w:t>
      </w:r>
      <w:r w:rsidRPr="00C14C22">
        <w:rPr>
          <w:rFonts w:ascii="Times New Roman" w:hAnsi="Times New Roman" w:cs="Times New Roman"/>
        </w:rPr>
        <w:t>;</w:t>
      </w:r>
    </w:p>
    <w:p w14:paraId="60A5B3D1" w14:textId="3E80FCCB"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обеспечение расходов на выплату заработной платы с начислениями техническим работникам</w:t>
      </w:r>
      <w:r w:rsidR="0003311E">
        <w:rPr>
          <w:rFonts w:ascii="Times New Roman" w:hAnsi="Times New Roman" w:cs="Times New Roman"/>
        </w:rPr>
        <w:t xml:space="preserve"> осуществляется</w:t>
      </w:r>
      <w:r w:rsidRPr="00C14C22">
        <w:rPr>
          <w:rFonts w:ascii="Times New Roman" w:hAnsi="Times New Roman" w:cs="Times New Roman"/>
        </w:rPr>
        <w:t xml:space="preserve"> с учетом </w:t>
      </w:r>
      <w:r w:rsidR="0003311E">
        <w:rPr>
          <w:rFonts w:ascii="Times New Roman" w:hAnsi="Times New Roman" w:cs="Times New Roman"/>
        </w:rPr>
        <w:t xml:space="preserve">ежегодной </w:t>
      </w:r>
      <w:r w:rsidRPr="00C14C22">
        <w:rPr>
          <w:rFonts w:ascii="Times New Roman" w:hAnsi="Times New Roman" w:cs="Times New Roman"/>
        </w:rPr>
        <w:t xml:space="preserve">индексации </w:t>
      </w:r>
      <w:r w:rsidR="0003311E">
        <w:rPr>
          <w:rFonts w:ascii="Times New Roman" w:hAnsi="Times New Roman" w:cs="Times New Roman"/>
        </w:rPr>
        <w:t>на уровень инфляции</w:t>
      </w:r>
      <w:r w:rsidRPr="00C14C22">
        <w:rPr>
          <w:rFonts w:ascii="Times New Roman" w:hAnsi="Times New Roman" w:cs="Times New Roman"/>
        </w:rPr>
        <w:t>;</w:t>
      </w:r>
    </w:p>
    <w:p w14:paraId="4FF0480B"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ежегодная индексация социально значимых расходов на уровень инфляции;</w:t>
      </w:r>
    </w:p>
    <w:p w14:paraId="5008B625"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 увеличение численности работников органов местного самоуправления внутригородского муниципального образования только в случаях расширения функций, предоставления дополнительных полномочий;  </w:t>
      </w:r>
    </w:p>
    <w:p w14:paraId="794095B6" w14:textId="31BFF124" w:rsidR="00C14C22" w:rsidRPr="00C14C22" w:rsidRDefault="00C14C22" w:rsidP="00C14C22">
      <w:pPr>
        <w:ind w:firstLine="709"/>
        <w:jc w:val="both"/>
        <w:rPr>
          <w:rFonts w:ascii="Times New Roman" w:hAnsi="Times New Roman" w:cs="Times New Roman"/>
        </w:rPr>
      </w:pPr>
      <w:r w:rsidRPr="00C14C22">
        <w:rPr>
          <w:rFonts w:ascii="Times New Roman" w:hAnsi="Times New Roman" w:cs="Times New Roman"/>
        </w:rPr>
        <w:t>- расходы на реализацию муниципальных программ внутригородского муниципального образования учитываются в проекте местного бюджета с приложением соответствующих расчетов, пояснений и документов, подтверждающих необходимость их проведения в 202</w:t>
      </w:r>
      <w:r w:rsidR="0003311E">
        <w:rPr>
          <w:rFonts w:ascii="Times New Roman" w:hAnsi="Times New Roman" w:cs="Times New Roman"/>
        </w:rPr>
        <w:t>5</w:t>
      </w:r>
      <w:r w:rsidRPr="00C14C22">
        <w:rPr>
          <w:rFonts w:ascii="Times New Roman" w:hAnsi="Times New Roman" w:cs="Times New Roman"/>
        </w:rPr>
        <w:t xml:space="preserve"> году и в плановом периоде 202</w:t>
      </w:r>
      <w:r w:rsidR="0003311E">
        <w:rPr>
          <w:rFonts w:ascii="Times New Roman" w:hAnsi="Times New Roman" w:cs="Times New Roman"/>
        </w:rPr>
        <w:t>6</w:t>
      </w:r>
      <w:r w:rsidRPr="00C14C22">
        <w:rPr>
          <w:rFonts w:ascii="Times New Roman" w:hAnsi="Times New Roman" w:cs="Times New Roman"/>
        </w:rPr>
        <w:t xml:space="preserve"> и 202</w:t>
      </w:r>
      <w:r w:rsidR="0003311E">
        <w:rPr>
          <w:rFonts w:ascii="Times New Roman" w:hAnsi="Times New Roman" w:cs="Times New Roman"/>
        </w:rPr>
        <w:t>7</w:t>
      </w:r>
      <w:r w:rsidRPr="00C14C22">
        <w:rPr>
          <w:rFonts w:ascii="Times New Roman" w:hAnsi="Times New Roman" w:cs="Times New Roman"/>
        </w:rPr>
        <w:t xml:space="preserve"> годах;</w:t>
      </w:r>
    </w:p>
    <w:p w14:paraId="3DBC5304" w14:textId="77777777" w:rsidR="00C14C22" w:rsidRPr="00C14C22" w:rsidRDefault="00C14C22" w:rsidP="00C14C22">
      <w:pPr>
        <w:ind w:firstLine="709"/>
        <w:jc w:val="both"/>
        <w:rPr>
          <w:rFonts w:ascii="Times New Roman" w:hAnsi="Times New Roman" w:cs="Times New Roman"/>
        </w:rPr>
      </w:pPr>
      <w:r w:rsidRPr="00C14C22">
        <w:rPr>
          <w:rFonts w:ascii="Times New Roman" w:hAnsi="Times New Roman" w:cs="Times New Roman"/>
        </w:rPr>
        <w:t>- расходные обязательства внутригородского муниципального образования могут возникать только в случае принятия муниципальных правовых актов по вопросам местного значения, которые в соответствии с Законами города Севастополя вправе решать органы местного самоуправления, а также заключения внутригородским муниципальным образованием договоров (соглашений) по данным вопросам.</w:t>
      </w:r>
    </w:p>
    <w:p w14:paraId="7CC98981" w14:textId="77777777" w:rsidR="00C14C22" w:rsidRPr="00C14C22" w:rsidRDefault="00C14C22" w:rsidP="00C14C22">
      <w:pPr>
        <w:ind w:firstLine="851"/>
        <w:jc w:val="both"/>
        <w:rPr>
          <w:rFonts w:ascii="Times New Roman" w:hAnsi="Times New Roman" w:cs="Times New Roman"/>
          <w:spacing w:val="-6"/>
        </w:rPr>
      </w:pPr>
      <w:r w:rsidRPr="00C14C22">
        <w:rPr>
          <w:rFonts w:ascii="Times New Roman" w:hAnsi="Times New Roman" w:cs="Times New Roman"/>
          <w:spacing w:val="-6"/>
        </w:rPr>
        <w:lastRenderedPageBreak/>
        <w:t xml:space="preserve">Эффективность бюджетных расходов обусловлена формированием и исполнением местного бюджета на основе муниципальных программ. </w:t>
      </w:r>
    </w:p>
    <w:p w14:paraId="5AAD1DE3" w14:textId="1FDA163E" w:rsidR="00C14C22" w:rsidRPr="00C14C22" w:rsidRDefault="00C14C22" w:rsidP="00C14C22">
      <w:pPr>
        <w:ind w:firstLine="851"/>
        <w:jc w:val="both"/>
        <w:rPr>
          <w:rFonts w:ascii="Times New Roman" w:hAnsi="Times New Roman" w:cs="Times New Roman"/>
          <w:spacing w:val="-6"/>
        </w:rPr>
      </w:pPr>
      <w:r w:rsidRPr="00C14C22">
        <w:rPr>
          <w:rFonts w:ascii="Times New Roman" w:hAnsi="Times New Roman" w:cs="Times New Roman"/>
          <w:spacing w:val="-6"/>
        </w:rPr>
        <w:t xml:space="preserve">Задача по повышению прозрачности и открытости местного бюджета и бюджетного процесса для общества является одним из направлений бюджетной политики на ближайшие годы. Эта задача реализуется путем опубликования информации о бюджетных данных и правовых актов, связанных с бюджетным процессом на </w:t>
      </w:r>
      <w:r w:rsidR="00470754">
        <w:rPr>
          <w:rFonts w:ascii="Times New Roman" w:hAnsi="Times New Roman" w:cs="Times New Roman"/>
          <w:spacing w:val="-6"/>
        </w:rPr>
        <w:t>информационной доске</w:t>
      </w:r>
      <w:r w:rsidR="005B1345">
        <w:rPr>
          <w:rFonts w:ascii="Times New Roman" w:hAnsi="Times New Roman" w:cs="Times New Roman"/>
          <w:spacing w:val="-6"/>
        </w:rPr>
        <w:t xml:space="preserve"> и </w:t>
      </w:r>
      <w:r w:rsidRPr="00C14C22">
        <w:rPr>
          <w:rFonts w:ascii="Times New Roman" w:hAnsi="Times New Roman" w:cs="Times New Roman"/>
          <w:spacing w:val="-6"/>
        </w:rPr>
        <w:t>сайте Орлиновского муниципального округа.</w:t>
      </w:r>
    </w:p>
    <w:p w14:paraId="65272D26" w14:textId="77777777" w:rsidR="00950461" w:rsidRDefault="00950461" w:rsidP="00BC1D34">
      <w:pPr>
        <w:ind w:firstLine="851"/>
        <w:jc w:val="both"/>
        <w:rPr>
          <w:rFonts w:ascii="Times New Roman" w:hAnsi="Times New Roman" w:cs="Times New Roman"/>
        </w:rPr>
      </w:pPr>
      <w:r>
        <w:rPr>
          <w:rFonts w:ascii="Times New Roman" w:hAnsi="Times New Roman" w:cs="Times New Roman"/>
        </w:rPr>
        <w:t>Доходы местного бюджета ВМО Орлиновского МО формируется за счет налоговых, неналоговых и безвозмездных поступлений.</w:t>
      </w:r>
    </w:p>
    <w:p w14:paraId="022383A6" w14:textId="30DE8F2B" w:rsidR="00BC1D34" w:rsidRPr="00BC1D34" w:rsidRDefault="00BC1D34" w:rsidP="00BC1D34">
      <w:pPr>
        <w:ind w:firstLine="851"/>
        <w:jc w:val="both"/>
        <w:rPr>
          <w:rFonts w:ascii="Times New Roman" w:hAnsi="Times New Roman" w:cs="Times New Roman"/>
        </w:rPr>
      </w:pPr>
      <w:r w:rsidRPr="00BC1D34">
        <w:rPr>
          <w:rFonts w:ascii="Times New Roman" w:hAnsi="Times New Roman" w:cs="Times New Roman"/>
        </w:rPr>
        <w:t xml:space="preserve">Объемы прогнозных поступлений налоговых доходов спрогнозирован в соответствии с показателями, предоставленными </w:t>
      </w:r>
      <w:r w:rsidRPr="00BC1D34">
        <w:rPr>
          <w:rStyle w:val="FontStyle18"/>
          <w:sz w:val="24"/>
          <w:szCs w:val="24"/>
        </w:rPr>
        <w:t xml:space="preserve">письмом </w:t>
      </w:r>
      <w:r w:rsidRPr="00BC1D34">
        <w:rPr>
          <w:rFonts w:ascii="Times New Roman" w:hAnsi="Times New Roman" w:cs="Times New Roman"/>
          <w:spacing w:val="-6"/>
        </w:rPr>
        <w:t xml:space="preserve">Департамента финансов города Севастополя от 16 сентября 2024 г. № № </w:t>
      </w:r>
      <w:r>
        <w:rPr>
          <w:rFonts w:ascii="Times New Roman" w:hAnsi="Times New Roman" w:cs="Times New Roman"/>
          <w:spacing w:val="-6"/>
        </w:rPr>
        <w:t>3</w:t>
      </w:r>
      <w:r w:rsidRPr="00BC1D34">
        <w:rPr>
          <w:rFonts w:ascii="Times New Roman" w:hAnsi="Times New Roman" w:cs="Times New Roman"/>
          <w:spacing w:val="-6"/>
        </w:rPr>
        <w:t>927/01-14-07-45/03/24 «О проекте бюджета на 2025 год и на плановый период 2026 и 2027 годов»</w:t>
      </w:r>
      <w:r w:rsidR="008B3F02">
        <w:rPr>
          <w:rFonts w:ascii="Times New Roman" w:hAnsi="Times New Roman" w:cs="Times New Roman"/>
          <w:spacing w:val="-6"/>
        </w:rPr>
        <w:t xml:space="preserve">, </w:t>
      </w:r>
      <w:r w:rsidR="008B3F02" w:rsidRPr="00C14C22">
        <w:rPr>
          <w:rFonts w:ascii="Times New Roman" w:hAnsi="Times New Roman" w:cs="Times New Roman"/>
          <w:lang w:bidi="ru-RU"/>
        </w:rPr>
        <w:t>проекта закона города Севастополя № 19/3 "О бюджете города Сева</w:t>
      </w:r>
      <w:r w:rsidR="008B3F02" w:rsidRPr="00C14C22">
        <w:rPr>
          <w:rFonts w:ascii="Times New Roman" w:hAnsi="Times New Roman" w:cs="Times New Roman"/>
          <w:lang w:bidi="ru-RU"/>
        </w:rPr>
        <w:softHyphen/>
        <w:t>стополя на 202</w:t>
      </w:r>
      <w:r w:rsidR="008B3F02">
        <w:rPr>
          <w:rFonts w:ascii="Times New Roman" w:hAnsi="Times New Roman" w:cs="Times New Roman"/>
          <w:lang w:bidi="ru-RU"/>
        </w:rPr>
        <w:t>5</w:t>
      </w:r>
      <w:r w:rsidR="008B3F02" w:rsidRPr="00C14C22">
        <w:rPr>
          <w:rFonts w:ascii="Times New Roman" w:hAnsi="Times New Roman" w:cs="Times New Roman"/>
          <w:lang w:bidi="ru-RU"/>
        </w:rPr>
        <w:t xml:space="preserve"> год и плановый период 202</w:t>
      </w:r>
      <w:r w:rsidR="008B3F02">
        <w:rPr>
          <w:rFonts w:ascii="Times New Roman" w:hAnsi="Times New Roman" w:cs="Times New Roman"/>
          <w:lang w:bidi="ru-RU"/>
        </w:rPr>
        <w:t xml:space="preserve">6 </w:t>
      </w:r>
      <w:r w:rsidR="008B3F02" w:rsidRPr="00C14C22">
        <w:rPr>
          <w:rFonts w:ascii="Times New Roman" w:hAnsi="Times New Roman" w:cs="Times New Roman"/>
          <w:lang w:bidi="ru-RU"/>
        </w:rPr>
        <w:t>и 202</w:t>
      </w:r>
      <w:r w:rsidR="008B3F02">
        <w:rPr>
          <w:rFonts w:ascii="Times New Roman" w:hAnsi="Times New Roman" w:cs="Times New Roman"/>
          <w:lang w:bidi="ru-RU"/>
        </w:rPr>
        <w:t>7</w:t>
      </w:r>
      <w:r w:rsidR="008B3F02" w:rsidRPr="00C14C22">
        <w:rPr>
          <w:rFonts w:ascii="Times New Roman" w:hAnsi="Times New Roman" w:cs="Times New Roman"/>
          <w:lang w:bidi="ru-RU"/>
        </w:rPr>
        <w:t xml:space="preserve"> годов"</w:t>
      </w:r>
      <w:r w:rsidRPr="00BC1D34">
        <w:rPr>
          <w:rFonts w:ascii="Times New Roman" w:hAnsi="Times New Roman" w:cs="Times New Roman"/>
        </w:rPr>
        <w:t xml:space="preserve"> и составляет:</w:t>
      </w:r>
    </w:p>
    <w:p w14:paraId="277E2B88" w14:textId="48EBD62C" w:rsidR="00BC1D34" w:rsidRPr="007C5AFB" w:rsidRDefault="00BC1D34" w:rsidP="00BC1D34">
      <w:pPr>
        <w:ind w:firstLine="851"/>
        <w:jc w:val="both"/>
        <w:rPr>
          <w:rFonts w:ascii="Times New Roman" w:hAnsi="Times New Roman" w:cs="Times New Roman"/>
          <w:spacing w:val="-6"/>
        </w:rPr>
      </w:pPr>
      <w:r w:rsidRPr="00BC1D34">
        <w:rPr>
          <w:rFonts w:ascii="Times New Roman" w:hAnsi="Times New Roman" w:cs="Times New Roman"/>
          <w:spacing w:val="-6"/>
        </w:rPr>
        <w:t xml:space="preserve">на 2025 год </w:t>
      </w:r>
      <w:r w:rsidRPr="007C5AFB">
        <w:rPr>
          <w:rFonts w:ascii="Times New Roman" w:hAnsi="Times New Roman" w:cs="Times New Roman"/>
          <w:spacing w:val="-6"/>
        </w:rPr>
        <w:t xml:space="preserve">– </w:t>
      </w:r>
      <w:r w:rsidR="002E1551">
        <w:rPr>
          <w:rFonts w:ascii="Times New Roman" w:hAnsi="Times New Roman" w:cs="Times New Roman"/>
          <w:spacing w:val="-6"/>
        </w:rPr>
        <w:t>1</w:t>
      </w:r>
      <w:r w:rsidR="00D87166">
        <w:rPr>
          <w:rFonts w:ascii="Times New Roman" w:hAnsi="Times New Roman" w:cs="Times New Roman"/>
          <w:spacing w:val="-6"/>
        </w:rPr>
        <w:t xml:space="preserve"> </w:t>
      </w:r>
      <w:r w:rsidR="002E1551">
        <w:rPr>
          <w:rFonts w:ascii="Times New Roman" w:hAnsi="Times New Roman" w:cs="Times New Roman"/>
          <w:spacing w:val="-6"/>
        </w:rPr>
        <w:t>673,0</w:t>
      </w:r>
      <w:r w:rsidRPr="007C5AFB">
        <w:rPr>
          <w:rFonts w:ascii="Times New Roman" w:hAnsi="Times New Roman" w:cs="Times New Roman"/>
          <w:spacing w:val="-6"/>
        </w:rPr>
        <w:t xml:space="preserve"> тыс. руб.;</w:t>
      </w:r>
    </w:p>
    <w:p w14:paraId="2E58CB0A" w14:textId="1A843658" w:rsidR="00BC1D34" w:rsidRPr="007C5AFB" w:rsidRDefault="00BC1D34" w:rsidP="00BC1D34">
      <w:pPr>
        <w:ind w:firstLine="851"/>
        <w:jc w:val="both"/>
        <w:rPr>
          <w:rFonts w:ascii="Times New Roman" w:hAnsi="Times New Roman" w:cs="Times New Roman"/>
          <w:spacing w:val="-6"/>
        </w:rPr>
      </w:pPr>
      <w:r w:rsidRPr="007C5AFB">
        <w:rPr>
          <w:rFonts w:ascii="Times New Roman" w:hAnsi="Times New Roman" w:cs="Times New Roman"/>
          <w:spacing w:val="-6"/>
        </w:rPr>
        <w:t xml:space="preserve">на 2026 год – </w:t>
      </w:r>
      <w:r w:rsidR="002E1551">
        <w:rPr>
          <w:rFonts w:ascii="Times New Roman" w:hAnsi="Times New Roman" w:cs="Times New Roman"/>
          <w:spacing w:val="-6"/>
        </w:rPr>
        <w:t>1</w:t>
      </w:r>
      <w:r w:rsidR="00D87166">
        <w:rPr>
          <w:rFonts w:ascii="Times New Roman" w:hAnsi="Times New Roman" w:cs="Times New Roman"/>
          <w:spacing w:val="-6"/>
        </w:rPr>
        <w:t xml:space="preserve"> </w:t>
      </w:r>
      <w:r w:rsidR="002E1551">
        <w:rPr>
          <w:rFonts w:ascii="Times New Roman" w:hAnsi="Times New Roman" w:cs="Times New Roman"/>
          <w:spacing w:val="-6"/>
        </w:rPr>
        <w:t>433,3</w:t>
      </w:r>
      <w:r w:rsidRPr="007C5AFB">
        <w:rPr>
          <w:rFonts w:ascii="Times New Roman" w:hAnsi="Times New Roman" w:cs="Times New Roman"/>
          <w:spacing w:val="-6"/>
        </w:rPr>
        <w:t xml:space="preserve"> тыс. руб.;</w:t>
      </w:r>
    </w:p>
    <w:p w14:paraId="1F7205D1" w14:textId="5D259812" w:rsidR="00BC1D34" w:rsidRPr="00BC1D34" w:rsidRDefault="00BC1D34" w:rsidP="00BC1D34">
      <w:pPr>
        <w:ind w:firstLine="851"/>
        <w:jc w:val="both"/>
        <w:rPr>
          <w:rFonts w:ascii="Times New Roman" w:hAnsi="Times New Roman" w:cs="Times New Roman"/>
          <w:spacing w:val="-6"/>
        </w:rPr>
      </w:pPr>
      <w:r w:rsidRPr="007C5AFB">
        <w:rPr>
          <w:rFonts w:ascii="Times New Roman" w:hAnsi="Times New Roman" w:cs="Times New Roman"/>
          <w:spacing w:val="-6"/>
        </w:rPr>
        <w:t xml:space="preserve">на 2027 год – </w:t>
      </w:r>
      <w:r w:rsidR="002E1551">
        <w:rPr>
          <w:rFonts w:ascii="Times New Roman" w:hAnsi="Times New Roman" w:cs="Times New Roman"/>
          <w:spacing w:val="-6"/>
        </w:rPr>
        <w:t>1</w:t>
      </w:r>
      <w:r w:rsidR="00D87166">
        <w:rPr>
          <w:rFonts w:ascii="Times New Roman" w:hAnsi="Times New Roman" w:cs="Times New Roman"/>
          <w:spacing w:val="-6"/>
        </w:rPr>
        <w:t xml:space="preserve"> </w:t>
      </w:r>
      <w:r w:rsidR="002E1551">
        <w:rPr>
          <w:rFonts w:ascii="Times New Roman" w:hAnsi="Times New Roman" w:cs="Times New Roman"/>
          <w:spacing w:val="-6"/>
        </w:rPr>
        <w:t>775,7</w:t>
      </w:r>
      <w:r w:rsidRPr="007C5AFB">
        <w:rPr>
          <w:rFonts w:ascii="Times New Roman" w:hAnsi="Times New Roman" w:cs="Times New Roman"/>
          <w:spacing w:val="-6"/>
        </w:rPr>
        <w:t xml:space="preserve"> тыс. руб.,</w:t>
      </w:r>
      <w:r w:rsidRPr="00BC1D34">
        <w:rPr>
          <w:rFonts w:ascii="Times New Roman" w:hAnsi="Times New Roman" w:cs="Times New Roman"/>
          <w:spacing w:val="-6"/>
        </w:rPr>
        <w:t xml:space="preserve"> </w:t>
      </w:r>
    </w:p>
    <w:p w14:paraId="7455EBD4" w14:textId="77777777" w:rsidR="00BC1D34" w:rsidRPr="00BC1D34" w:rsidRDefault="00BC1D34" w:rsidP="00BC1D34">
      <w:pPr>
        <w:jc w:val="both"/>
        <w:rPr>
          <w:rFonts w:ascii="Times New Roman" w:hAnsi="Times New Roman" w:cs="Times New Roman"/>
          <w:spacing w:val="-6"/>
        </w:rPr>
      </w:pPr>
      <w:r w:rsidRPr="00BC1D34">
        <w:rPr>
          <w:rFonts w:ascii="Times New Roman" w:hAnsi="Times New Roman" w:cs="Times New Roman"/>
          <w:spacing w:val="-6"/>
        </w:rPr>
        <w:t>в том числе:</w:t>
      </w:r>
    </w:p>
    <w:p w14:paraId="0B1B580B" w14:textId="6F5F9C83" w:rsidR="006432AC" w:rsidRPr="007C5AFB" w:rsidRDefault="006432AC" w:rsidP="006432AC">
      <w:pPr>
        <w:ind w:firstLine="851"/>
        <w:jc w:val="both"/>
        <w:rPr>
          <w:rFonts w:ascii="Times New Roman" w:hAnsi="Times New Roman" w:cs="Times New Roman"/>
          <w:spacing w:val="-6"/>
        </w:rPr>
      </w:pPr>
      <w:r w:rsidRPr="007C5AFB">
        <w:rPr>
          <w:rFonts w:ascii="Times New Roman" w:hAnsi="Times New Roman" w:cs="Times New Roman"/>
          <w:spacing w:val="-6"/>
        </w:rPr>
        <w:t xml:space="preserve">- по налогу на доходы физических лиц (0,2 %) на 2025 год составят  </w:t>
      </w:r>
      <w:r w:rsidR="007C5AFB">
        <w:rPr>
          <w:rFonts w:ascii="Times New Roman" w:hAnsi="Times New Roman" w:cs="Times New Roman"/>
          <w:spacing w:val="-6"/>
        </w:rPr>
        <w:t>131,0</w:t>
      </w:r>
      <w:r w:rsidRPr="007C5AFB">
        <w:rPr>
          <w:rFonts w:ascii="Times New Roman" w:hAnsi="Times New Roman" w:cs="Times New Roman"/>
          <w:spacing w:val="-6"/>
        </w:rPr>
        <w:t xml:space="preserve"> тыс. руб. (на 2026 год – </w:t>
      </w:r>
      <w:r w:rsidR="007C5AFB">
        <w:rPr>
          <w:rFonts w:ascii="Times New Roman" w:hAnsi="Times New Roman" w:cs="Times New Roman"/>
          <w:spacing w:val="-6"/>
        </w:rPr>
        <w:t>140,0</w:t>
      </w:r>
      <w:r w:rsidRPr="007C5AFB">
        <w:rPr>
          <w:rFonts w:ascii="Times New Roman" w:hAnsi="Times New Roman" w:cs="Times New Roman"/>
          <w:spacing w:val="-6"/>
        </w:rPr>
        <w:t xml:space="preserve"> тыс. руб., на 2027 год – </w:t>
      </w:r>
      <w:r w:rsidR="007C5AFB">
        <w:rPr>
          <w:rFonts w:ascii="Times New Roman" w:hAnsi="Times New Roman" w:cs="Times New Roman"/>
          <w:spacing w:val="-6"/>
        </w:rPr>
        <w:t>151,0</w:t>
      </w:r>
      <w:r w:rsidRPr="007C5AFB">
        <w:rPr>
          <w:rFonts w:ascii="Times New Roman" w:hAnsi="Times New Roman" w:cs="Times New Roman"/>
          <w:spacing w:val="-6"/>
        </w:rPr>
        <w:t xml:space="preserve"> тыс. руб.);</w:t>
      </w:r>
    </w:p>
    <w:p w14:paraId="330D542C" w14:textId="280E5551" w:rsidR="006432AC" w:rsidRPr="006432AC" w:rsidRDefault="006432AC" w:rsidP="006432AC">
      <w:pPr>
        <w:ind w:firstLine="851"/>
        <w:jc w:val="both"/>
        <w:rPr>
          <w:rFonts w:ascii="Times New Roman" w:hAnsi="Times New Roman" w:cs="Times New Roman"/>
          <w:spacing w:val="-6"/>
        </w:rPr>
      </w:pPr>
      <w:r w:rsidRPr="007C5AFB">
        <w:rPr>
          <w:rFonts w:ascii="Times New Roman" w:hAnsi="Times New Roman" w:cs="Times New Roman"/>
          <w:spacing w:val="-6"/>
        </w:rPr>
        <w:t>- по налогу, взимаемому в связи с применением патентной системы налогообложения (10</w:t>
      </w:r>
      <w:r w:rsidR="007C5AFB">
        <w:rPr>
          <w:rFonts w:ascii="Times New Roman" w:hAnsi="Times New Roman" w:cs="Times New Roman"/>
          <w:spacing w:val="-6"/>
        </w:rPr>
        <w:t>0</w:t>
      </w:r>
      <w:r w:rsidRPr="007C5AFB">
        <w:rPr>
          <w:rFonts w:ascii="Times New Roman" w:hAnsi="Times New Roman" w:cs="Times New Roman"/>
          <w:spacing w:val="-6"/>
        </w:rPr>
        <w:t>,0 %) – на</w:t>
      </w:r>
      <w:r w:rsidR="007C5AFB">
        <w:rPr>
          <w:rFonts w:ascii="Times New Roman" w:hAnsi="Times New Roman" w:cs="Times New Roman"/>
          <w:spacing w:val="-6"/>
        </w:rPr>
        <w:t xml:space="preserve"> </w:t>
      </w:r>
      <w:r w:rsidRPr="007C5AFB">
        <w:rPr>
          <w:rFonts w:ascii="Times New Roman" w:hAnsi="Times New Roman" w:cs="Times New Roman"/>
          <w:spacing w:val="-6"/>
        </w:rPr>
        <w:t>2025 год составят</w:t>
      </w:r>
      <w:r w:rsidR="007C5AFB">
        <w:rPr>
          <w:rFonts w:ascii="Times New Roman" w:hAnsi="Times New Roman" w:cs="Times New Roman"/>
          <w:spacing w:val="-6"/>
        </w:rPr>
        <w:t xml:space="preserve"> 1542,0</w:t>
      </w:r>
      <w:r w:rsidRPr="007C5AFB">
        <w:rPr>
          <w:rFonts w:ascii="Times New Roman" w:hAnsi="Times New Roman" w:cs="Times New Roman"/>
          <w:spacing w:val="-6"/>
        </w:rPr>
        <w:t xml:space="preserve"> тыс. руб.</w:t>
      </w:r>
      <w:r w:rsidR="007C5AFB">
        <w:rPr>
          <w:rFonts w:ascii="Times New Roman" w:hAnsi="Times New Roman" w:cs="Times New Roman"/>
          <w:spacing w:val="-6"/>
        </w:rPr>
        <w:t xml:space="preserve"> </w:t>
      </w:r>
      <w:r w:rsidRPr="007C5AFB">
        <w:rPr>
          <w:rFonts w:ascii="Times New Roman" w:hAnsi="Times New Roman" w:cs="Times New Roman"/>
          <w:spacing w:val="-6"/>
        </w:rPr>
        <w:t>(на 2026 год –</w:t>
      </w:r>
      <w:r w:rsidR="007C5AFB">
        <w:rPr>
          <w:rFonts w:ascii="Times New Roman" w:hAnsi="Times New Roman" w:cs="Times New Roman"/>
          <w:spacing w:val="-6"/>
        </w:rPr>
        <w:t>1593,3</w:t>
      </w:r>
      <w:r w:rsidRPr="007C5AFB">
        <w:rPr>
          <w:rFonts w:ascii="Times New Roman" w:hAnsi="Times New Roman" w:cs="Times New Roman"/>
          <w:spacing w:val="-6"/>
        </w:rPr>
        <w:t xml:space="preserve"> тыс. руб., на 2027 год – </w:t>
      </w:r>
      <w:r w:rsidR="007C5AFB">
        <w:rPr>
          <w:rFonts w:ascii="Times New Roman" w:hAnsi="Times New Roman" w:cs="Times New Roman"/>
          <w:spacing w:val="-6"/>
        </w:rPr>
        <w:t>1624,7</w:t>
      </w:r>
      <w:r w:rsidRPr="007C5AFB">
        <w:rPr>
          <w:rFonts w:ascii="Times New Roman" w:hAnsi="Times New Roman" w:cs="Times New Roman"/>
          <w:spacing w:val="-6"/>
        </w:rPr>
        <w:t xml:space="preserve"> тыс. руб.).</w:t>
      </w:r>
    </w:p>
    <w:p w14:paraId="2162DBFA" w14:textId="41BFF2A7" w:rsidR="006432AC" w:rsidRPr="006432AC" w:rsidRDefault="006432AC" w:rsidP="006432AC">
      <w:pPr>
        <w:shd w:val="clear" w:color="auto" w:fill="FFFFFF"/>
        <w:ind w:firstLine="851"/>
        <w:jc w:val="both"/>
        <w:rPr>
          <w:rFonts w:ascii="Times New Roman" w:hAnsi="Times New Roman" w:cs="Times New Roman"/>
        </w:rPr>
      </w:pPr>
      <w:r w:rsidRPr="006432AC">
        <w:rPr>
          <w:rFonts w:ascii="Times New Roman" w:hAnsi="Times New Roman" w:cs="Times New Roman"/>
        </w:rPr>
        <w:t xml:space="preserve">Объем прогнозных поступлений неналоговых доходов спрогнозирован в соответсвии с Методикой прогнозирования поступлений доходов в бюджет внутригородского муниципального образования города Севастополя </w:t>
      </w:r>
      <w:r>
        <w:rPr>
          <w:rFonts w:ascii="Times New Roman" w:hAnsi="Times New Roman" w:cs="Times New Roman"/>
        </w:rPr>
        <w:t>Орлинов</w:t>
      </w:r>
      <w:r w:rsidRPr="006432AC">
        <w:rPr>
          <w:rFonts w:ascii="Times New Roman" w:hAnsi="Times New Roman" w:cs="Times New Roman"/>
        </w:rPr>
        <w:t xml:space="preserve">ский муниципальный округ, в отношении которых местная администрация </w:t>
      </w:r>
      <w:r>
        <w:rPr>
          <w:rFonts w:ascii="Times New Roman" w:hAnsi="Times New Roman" w:cs="Times New Roman"/>
        </w:rPr>
        <w:t>Орлинов</w:t>
      </w:r>
      <w:r w:rsidRPr="006432AC">
        <w:rPr>
          <w:rFonts w:ascii="Times New Roman" w:hAnsi="Times New Roman" w:cs="Times New Roman"/>
        </w:rPr>
        <w:t>ск</w:t>
      </w:r>
      <w:r w:rsidR="007D0719">
        <w:rPr>
          <w:rFonts w:ascii="Times New Roman" w:hAnsi="Times New Roman" w:cs="Times New Roman"/>
        </w:rPr>
        <w:t>ого</w:t>
      </w:r>
      <w:r w:rsidRPr="006432AC">
        <w:rPr>
          <w:rFonts w:ascii="Times New Roman" w:hAnsi="Times New Roman" w:cs="Times New Roman"/>
        </w:rPr>
        <w:t xml:space="preserve"> муниципальн</w:t>
      </w:r>
      <w:r w:rsidR="007D0719">
        <w:rPr>
          <w:rFonts w:ascii="Times New Roman" w:hAnsi="Times New Roman" w:cs="Times New Roman"/>
        </w:rPr>
        <w:t>ого</w:t>
      </w:r>
      <w:r w:rsidRPr="006432AC">
        <w:rPr>
          <w:rFonts w:ascii="Times New Roman" w:hAnsi="Times New Roman" w:cs="Times New Roman"/>
        </w:rPr>
        <w:t xml:space="preserve"> округ</w:t>
      </w:r>
      <w:r w:rsidR="007D0719">
        <w:rPr>
          <w:rFonts w:ascii="Times New Roman" w:hAnsi="Times New Roman" w:cs="Times New Roman"/>
        </w:rPr>
        <w:t>а</w:t>
      </w:r>
      <w:r w:rsidRPr="006432AC">
        <w:rPr>
          <w:rFonts w:ascii="Times New Roman" w:hAnsi="Times New Roman" w:cs="Times New Roman"/>
        </w:rPr>
        <w:t xml:space="preserve"> </w:t>
      </w:r>
      <w:r w:rsidR="007D0719" w:rsidRPr="006432AC">
        <w:rPr>
          <w:rFonts w:ascii="Times New Roman" w:hAnsi="Times New Roman" w:cs="Times New Roman"/>
        </w:rPr>
        <w:t xml:space="preserve">города Севастополя </w:t>
      </w:r>
      <w:r w:rsidRPr="006432AC">
        <w:rPr>
          <w:rFonts w:ascii="Times New Roman" w:hAnsi="Times New Roman" w:cs="Times New Roman"/>
        </w:rPr>
        <w:t xml:space="preserve">наделена полномочиями главного администратора доходов бюджета, утвержденной постановлением местной </w:t>
      </w:r>
      <w:r w:rsidRPr="004C4CBA">
        <w:rPr>
          <w:rFonts w:ascii="Times New Roman" w:hAnsi="Times New Roman" w:cs="Times New Roman"/>
        </w:rPr>
        <w:t xml:space="preserve">администрации от </w:t>
      </w:r>
      <w:r w:rsidR="004C4CBA" w:rsidRPr="004C4CBA">
        <w:rPr>
          <w:rFonts w:ascii="Times New Roman" w:hAnsi="Times New Roman" w:cs="Times New Roman"/>
        </w:rPr>
        <w:t>12.08.2016</w:t>
      </w:r>
      <w:r w:rsidRPr="004C4CBA">
        <w:rPr>
          <w:rFonts w:ascii="Times New Roman" w:hAnsi="Times New Roman" w:cs="Times New Roman"/>
        </w:rPr>
        <w:t xml:space="preserve"> № </w:t>
      </w:r>
      <w:r w:rsidR="004C4CBA">
        <w:rPr>
          <w:rFonts w:ascii="Times New Roman" w:hAnsi="Times New Roman" w:cs="Times New Roman"/>
        </w:rPr>
        <w:t>108-ф</w:t>
      </w:r>
      <w:r w:rsidRPr="006432AC">
        <w:rPr>
          <w:rFonts w:ascii="Times New Roman" w:hAnsi="Times New Roman" w:cs="Times New Roman"/>
        </w:rPr>
        <w:t xml:space="preserve"> и составят:</w:t>
      </w:r>
    </w:p>
    <w:p w14:paraId="689DBDF1" w14:textId="4151A1A5" w:rsidR="006432AC" w:rsidRPr="001F21A1" w:rsidRDefault="006432AC" w:rsidP="006432AC">
      <w:pPr>
        <w:ind w:firstLine="851"/>
        <w:jc w:val="both"/>
        <w:rPr>
          <w:rFonts w:ascii="Times New Roman" w:hAnsi="Times New Roman" w:cs="Times New Roman"/>
          <w:spacing w:val="-6"/>
        </w:rPr>
      </w:pPr>
      <w:r w:rsidRPr="001F21A1">
        <w:rPr>
          <w:rFonts w:ascii="Times New Roman" w:hAnsi="Times New Roman" w:cs="Times New Roman"/>
          <w:spacing w:val="-6"/>
        </w:rPr>
        <w:t xml:space="preserve">на 2025 год – </w:t>
      </w:r>
      <w:r w:rsidR="001F21A1">
        <w:rPr>
          <w:rFonts w:ascii="Times New Roman" w:hAnsi="Times New Roman" w:cs="Times New Roman"/>
          <w:spacing w:val="-6"/>
        </w:rPr>
        <w:t>1</w:t>
      </w:r>
      <w:r w:rsidR="00367008">
        <w:rPr>
          <w:rFonts w:ascii="Times New Roman" w:hAnsi="Times New Roman" w:cs="Times New Roman"/>
          <w:spacing w:val="-6"/>
        </w:rPr>
        <w:t xml:space="preserve"> </w:t>
      </w:r>
      <w:r w:rsidR="001F21A1">
        <w:rPr>
          <w:rFonts w:ascii="Times New Roman" w:hAnsi="Times New Roman" w:cs="Times New Roman"/>
          <w:spacing w:val="-6"/>
        </w:rPr>
        <w:t>316,1</w:t>
      </w:r>
      <w:r w:rsidRPr="001F21A1">
        <w:rPr>
          <w:rFonts w:ascii="Times New Roman" w:hAnsi="Times New Roman" w:cs="Times New Roman"/>
          <w:spacing w:val="-6"/>
        </w:rPr>
        <w:t xml:space="preserve"> тыс. руб.;</w:t>
      </w:r>
    </w:p>
    <w:p w14:paraId="068CA244" w14:textId="73B315DF" w:rsidR="006432AC" w:rsidRPr="001F21A1" w:rsidRDefault="006432AC" w:rsidP="006432AC">
      <w:pPr>
        <w:ind w:firstLine="851"/>
        <w:jc w:val="both"/>
        <w:rPr>
          <w:rFonts w:ascii="Times New Roman" w:hAnsi="Times New Roman" w:cs="Times New Roman"/>
          <w:spacing w:val="-6"/>
        </w:rPr>
      </w:pPr>
      <w:r w:rsidRPr="001F21A1">
        <w:rPr>
          <w:rFonts w:ascii="Times New Roman" w:hAnsi="Times New Roman" w:cs="Times New Roman"/>
          <w:spacing w:val="-6"/>
        </w:rPr>
        <w:t xml:space="preserve">на 2026 год – </w:t>
      </w:r>
      <w:r w:rsidR="001F21A1">
        <w:rPr>
          <w:rFonts w:ascii="Times New Roman" w:hAnsi="Times New Roman" w:cs="Times New Roman"/>
          <w:spacing w:val="-6"/>
        </w:rPr>
        <w:t>1</w:t>
      </w:r>
      <w:r w:rsidR="00367008">
        <w:rPr>
          <w:rFonts w:ascii="Times New Roman" w:hAnsi="Times New Roman" w:cs="Times New Roman"/>
          <w:spacing w:val="-6"/>
        </w:rPr>
        <w:t xml:space="preserve"> </w:t>
      </w:r>
      <w:r w:rsidR="001F21A1">
        <w:rPr>
          <w:rFonts w:ascii="Times New Roman" w:hAnsi="Times New Roman" w:cs="Times New Roman"/>
          <w:spacing w:val="-6"/>
        </w:rPr>
        <w:t>368,6</w:t>
      </w:r>
      <w:r w:rsidRPr="001F21A1">
        <w:rPr>
          <w:rFonts w:ascii="Times New Roman" w:hAnsi="Times New Roman" w:cs="Times New Roman"/>
          <w:spacing w:val="-6"/>
        </w:rPr>
        <w:t xml:space="preserve"> тыс. руб.;</w:t>
      </w:r>
    </w:p>
    <w:p w14:paraId="5C39CAC4" w14:textId="385B1189" w:rsidR="006432AC" w:rsidRPr="006432AC" w:rsidRDefault="006432AC" w:rsidP="006432AC">
      <w:pPr>
        <w:ind w:firstLine="851"/>
        <w:jc w:val="both"/>
        <w:rPr>
          <w:rFonts w:ascii="Times New Roman" w:hAnsi="Times New Roman" w:cs="Times New Roman"/>
          <w:spacing w:val="-6"/>
        </w:rPr>
      </w:pPr>
      <w:r w:rsidRPr="001F21A1">
        <w:rPr>
          <w:rFonts w:ascii="Times New Roman" w:hAnsi="Times New Roman" w:cs="Times New Roman"/>
          <w:spacing w:val="-6"/>
        </w:rPr>
        <w:t xml:space="preserve">на 2027 год – </w:t>
      </w:r>
      <w:r w:rsidR="001F21A1">
        <w:rPr>
          <w:rFonts w:ascii="Times New Roman" w:hAnsi="Times New Roman" w:cs="Times New Roman"/>
          <w:spacing w:val="-6"/>
        </w:rPr>
        <w:t>1</w:t>
      </w:r>
      <w:r w:rsidR="00367008">
        <w:rPr>
          <w:rFonts w:ascii="Times New Roman" w:hAnsi="Times New Roman" w:cs="Times New Roman"/>
          <w:spacing w:val="-6"/>
        </w:rPr>
        <w:t xml:space="preserve"> </w:t>
      </w:r>
      <w:r w:rsidR="001F21A1">
        <w:rPr>
          <w:rFonts w:ascii="Times New Roman" w:hAnsi="Times New Roman" w:cs="Times New Roman"/>
          <w:spacing w:val="-6"/>
        </w:rPr>
        <w:t>423,4</w:t>
      </w:r>
      <w:r w:rsidRPr="001F21A1">
        <w:rPr>
          <w:rFonts w:ascii="Times New Roman" w:hAnsi="Times New Roman" w:cs="Times New Roman"/>
          <w:spacing w:val="-6"/>
        </w:rPr>
        <w:t xml:space="preserve"> тыс. руб.</w:t>
      </w:r>
      <w:r w:rsidRPr="006432AC">
        <w:rPr>
          <w:rFonts w:ascii="Times New Roman" w:hAnsi="Times New Roman" w:cs="Times New Roman"/>
          <w:spacing w:val="-6"/>
        </w:rPr>
        <w:t xml:space="preserve"> </w:t>
      </w:r>
    </w:p>
    <w:p w14:paraId="57EF2D80" w14:textId="085DFB07" w:rsidR="008C0AC5" w:rsidRPr="008C0AC5" w:rsidRDefault="008C0AC5" w:rsidP="008C0AC5">
      <w:pPr>
        <w:ind w:firstLine="851"/>
        <w:jc w:val="both"/>
        <w:rPr>
          <w:rFonts w:ascii="Times New Roman" w:hAnsi="Times New Roman" w:cs="Times New Roman"/>
        </w:rPr>
      </w:pPr>
      <w:r w:rsidRPr="008C0AC5">
        <w:rPr>
          <w:rFonts w:ascii="Times New Roman" w:hAnsi="Times New Roman" w:cs="Times New Roman"/>
        </w:rPr>
        <w:t xml:space="preserve">Прогноз безвозмездных поступлений спрогнозирован в соответствии с письмом Департамента финансов города Севастополя от 16 сентября 2024 г. № </w:t>
      </w:r>
      <w:r>
        <w:rPr>
          <w:rFonts w:ascii="Times New Roman" w:hAnsi="Times New Roman" w:cs="Times New Roman"/>
        </w:rPr>
        <w:t>3</w:t>
      </w:r>
      <w:r w:rsidRPr="008C0AC5">
        <w:rPr>
          <w:rFonts w:ascii="Times New Roman" w:hAnsi="Times New Roman" w:cs="Times New Roman"/>
        </w:rPr>
        <w:t>927/01-14-07-45/03/24 «О проекте бюджета на 2025 год и на плановый период 2026 и 2027 годов»</w:t>
      </w:r>
      <w:r w:rsidR="008B3F02">
        <w:rPr>
          <w:rFonts w:ascii="Times New Roman" w:hAnsi="Times New Roman" w:cs="Times New Roman"/>
        </w:rPr>
        <w:t xml:space="preserve">, </w:t>
      </w:r>
      <w:r w:rsidR="008B3F02" w:rsidRPr="00C14C22">
        <w:rPr>
          <w:rFonts w:ascii="Times New Roman" w:hAnsi="Times New Roman" w:cs="Times New Roman"/>
          <w:lang w:bidi="ru-RU"/>
        </w:rPr>
        <w:t>проекта закона города Севастополя № 19/3 "О бюджете города Сева</w:t>
      </w:r>
      <w:r w:rsidR="008B3F02" w:rsidRPr="00C14C22">
        <w:rPr>
          <w:rFonts w:ascii="Times New Roman" w:hAnsi="Times New Roman" w:cs="Times New Roman"/>
          <w:lang w:bidi="ru-RU"/>
        </w:rPr>
        <w:softHyphen/>
        <w:t>стополя на 202</w:t>
      </w:r>
      <w:r w:rsidR="008B3F02">
        <w:rPr>
          <w:rFonts w:ascii="Times New Roman" w:hAnsi="Times New Roman" w:cs="Times New Roman"/>
          <w:lang w:bidi="ru-RU"/>
        </w:rPr>
        <w:t>5</w:t>
      </w:r>
      <w:r w:rsidR="008B3F02" w:rsidRPr="00C14C22">
        <w:rPr>
          <w:rFonts w:ascii="Times New Roman" w:hAnsi="Times New Roman" w:cs="Times New Roman"/>
          <w:lang w:bidi="ru-RU"/>
        </w:rPr>
        <w:t xml:space="preserve"> год и плановый период 202</w:t>
      </w:r>
      <w:r w:rsidR="008B3F02">
        <w:rPr>
          <w:rFonts w:ascii="Times New Roman" w:hAnsi="Times New Roman" w:cs="Times New Roman"/>
          <w:lang w:bidi="ru-RU"/>
        </w:rPr>
        <w:t xml:space="preserve">6 </w:t>
      </w:r>
      <w:r w:rsidR="008B3F02" w:rsidRPr="00C14C22">
        <w:rPr>
          <w:rFonts w:ascii="Times New Roman" w:hAnsi="Times New Roman" w:cs="Times New Roman"/>
          <w:lang w:bidi="ru-RU"/>
        </w:rPr>
        <w:t>и 202</w:t>
      </w:r>
      <w:r w:rsidR="008B3F02">
        <w:rPr>
          <w:rFonts w:ascii="Times New Roman" w:hAnsi="Times New Roman" w:cs="Times New Roman"/>
          <w:lang w:bidi="ru-RU"/>
        </w:rPr>
        <w:t>7</w:t>
      </w:r>
      <w:r w:rsidR="008B3F02" w:rsidRPr="00C14C22">
        <w:rPr>
          <w:rFonts w:ascii="Times New Roman" w:hAnsi="Times New Roman" w:cs="Times New Roman"/>
          <w:lang w:bidi="ru-RU"/>
        </w:rPr>
        <w:t xml:space="preserve"> годов"</w:t>
      </w:r>
      <w:r w:rsidR="00052C05">
        <w:rPr>
          <w:rFonts w:ascii="Times New Roman" w:hAnsi="Times New Roman" w:cs="Times New Roman"/>
          <w:lang w:bidi="ru-RU"/>
        </w:rPr>
        <w:t xml:space="preserve"> </w:t>
      </w:r>
      <w:r w:rsidRPr="008C0AC5">
        <w:rPr>
          <w:rFonts w:ascii="Times New Roman" w:hAnsi="Times New Roman" w:cs="Times New Roman"/>
        </w:rPr>
        <w:t>и составит:</w:t>
      </w:r>
    </w:p>
    <w:p w14:paraId="0DB16CE2" w14:textId="18BC829F" w:rsidR="008C0AC5" w:rsidRPr="008C0AC5" w:rsidRDefault="008C0AC5" w:rsidP="008C0AC5">
      <w:pPr>
        <w:ind w:firstLine="851"/>
        <w:jc w:val="both"/>
        <w:rPr>
          <w:rFonts w:ascii="Times New Roman" w:hAnsi="Times New Roman" w:cs="Times New Roman"/>
        </w:rPr>
      </w:pPr>
      <w:r w:rsidRPr="008C0AC5">
        <w:rPr>
          <w:rFonts w:ascii="Times New Roman" w:hAnsi="Times New Roman" w:cs="Times New Roman"/>
        </w:rPr>
        <w:t xml:space="preserve">на 2025 год – </w:t>
      </w:r>
      <w:r w:rsidR="004B7527">
        <w:rPr>
          <w:rFonts w:ascii="Times New Roman" w:hAnsi="Times New Roman" w:cs="Times New Roman"/>
        </w:rPr>
        <w:t>61</w:t>
      </w:r>
      <w:r w:rsidR="00367008">
        <w:rPr>
          <w:rFonts w:ascii="Times New Roman" w:hAnsi="Times New Roman" w:cs="Times New Roman"/>
        </w:rPr>
        <w:t xml:space="preserve"> </w:t>
      </w:r>
      <w:r w:rsidR="004B7527">
        <w:rPr>
          <w:rFonts w:ascii="Times New Roman" w:hAnsi="Times New Roman" w:cs="Times New Roman"/>
        </w:rPr>
        <w:t>138,9</w:t>
      </w:r>
      <w:r w:rsidRPr="008C0AC5">
        <w:rPr>
          <w:rFonts w:ascii="Times New Roman" w:hAnsi="Times New Roman" w:cs="Times New Roman"/>
        </w:rPr>
        <w:t xml:space="preserve"> тыс. руб.;</w:t>
      </w:r>
    </w:p>
    <w:p w14:paraId="6AAAC45C" w14:textId="12EBDD0A" w:rsidR="008C0AC5" w:rsidRPr="008C0AC5" w:rsidRDefault="008C0AC5" w:rsidP="008C0AC5">
      <w:pPr>
        <w:ind w:firstLine="851"/>
        <w:jc w:val="both"/>
        <w:rPr>
          <w:rFonts w:ascii="Times New Roman" w:hAnsi="Times New Roman" w:cs="Times New Roman"/>
        </w:rPr>
      </w:pPr>
      <w:r w:rsidRPr="008C0AC5">
        <w:rPr>
          <w:rFonts w:ascii="Times New Roman" w:hAnsi="Times New Roman" w:cs="Times New Roman"/>
        </w:rPr>
        <w:t xml:space="preserve">на 2026 год – </w:t>
      </w:r>
      <w:r w:rsidR="004B7527">
        <w:rPr>
          <w:rFonts w:ascii="Times New Roman" w:hAnsi="Times New Roman" w:cs="Times New Roman"/>
        </w:rPr>
        <w:t>61</w:t>
      </w:r>
      <w:r w:rsidR="00367008">
        <w:rPr>
          <w:rFonts w:ascii="Times New Roman" w:hAnsi="Times New Roman" w:cs="Times New Roman"/>
        </w:rPr>
        <w:t xml:space="preserve"> </w:t>
      </w:r>
      <w:r w:rsidR="004B7527">
        <w:rPr>
          <w:rFonts w:ascii="Times New Roman" w:hAnsi="Times New Roman" w:cs="Times New Roman"/>
        </w:rPr>
        <w:t>058,1</w:t>
      </w:r>
      <w:r w:rsidRPr="008C0AC5">
        <w:rPr>
          <w:rFonts w:ascii="Times New Roman" w:hAnsi="Times New Roman" w:cs="Times New Roman"/>
        </w:rPr>
        <w:t xml:space="preserve"> тыс. руб.;</w:t>
      </w:r>
    </w:p>
    <w:p w14:paraId="343BE858" w14:textId="7D8B82D9" w:rsidR="008C0AC5" w:rsidRPr="008C0AC5" w:rsidRDefault="008C0AC5" w:rsidP="008C0AC5">
      <w:pPr>
        <w:ind w:firstLine="851"/>
        <w:jc w:val="both"/>
        <w:rPr>
          <w:rFonts w:ascii="Times New Roman" w:hAnsi="Times New Roman" w:cs="Times New Roman"/>
        </w:rPr>
      </w:pPr>
      <w:r w:rsidRPr="008C0AC5">
        <w:rPr>
          <w:rFonts w:ascii="Times New Roman" w:hAnsi="Times New Roman" w:cs="Times New Roman"/>
        </w:rPr>
        <w:t xml:space="preserve">на 2027 год – </w:t>
      </w:r>
      <w:r w:rsidR="004B7527">
        <w:rPr>
          <w:rFonts w:ascii="Times New Roman" w:hAnsi="Times New Roman" w:cs="Times New Roman"/>
        </w:rPr>
        <w:t>63</w:t>
      </w:r>
      <w:r w:rsidR="00367008">
        <w:rPr>
          <w:rFonts w:ascii="Times New Roman" w:hAnsi="Times New Roman" w:cs="Times New Roman"/>
        </w:rPr>
        <w:t xml:space="preserve"> </w:t>
      </w:r>
      <w:r w:rsidR="004B7527">
        <w:rPr>
          <w:rFonts w:ascii="Times New Roman" w:hAnsi="Times New Roman" w:cs="Times New Roman"/>
        </w:rPr>
        <w:t>530,1</w:t>
      </w:r>
      <w:r w:rsidRPr="008C0AC5">
        <w:rPr>
          <w:rFonts w:ascii="Times New Roman" w:hAnsi="Times New Roman" w:cs="Times New Roman"/>
        </w:rPr>
        <w:t xml:space="preserve">1 тыс. руб. </w:t>
      </w:r>
    </w:p>
    <w:p w14:paraId="794D5986" w14:textId="77777777" w:rsidR="008C0AC5" w:rsidRPr="008C0AC5" w:rsidRDefault="008C0AC5" w:rsidP="00414673">
      <w:pPr>
        <w:jc w:val="both"/>
        <w:rPr>
          <w:rFonts w:ascii="Times New Roman" w:hAnsi="Times New Roman" w:cs="Times New Roman"/>
        </w:rPr>
      </w:pPr>
      <w:r w:rsidRPr="008C0AC5">
        <w:rPr>
          <w:rFonts w:ascii="Times New Roman" w:hAnsi="Times New Roman" w:cs="Times New Roman"/>
        </w:rPr>
        <w:t>Из общего объема безвозмездных поступлений:</w:t>
      </w:r>
    </w:p>
    <w:p w14:paraId="2770568D" w14:textId="755DF929" w:rsidR="008C0AC5" w:rsidRPr="00C44431" w:rsidRDefault="008C0AC5" w:rsidP="008C0AC5">
      <w:pPr>
        <w:ind w:firstLine="851"/>
        <w:jc w:val="both"/>
        <w:rPr>
          <w:rFonts w:ascii="Times New Roman" w:hAnsi="Times New Roman" w:cs="Times New Roman"/>
          <w:spacing w:val="-6"/>
        </w:rPr>
      </w:pPr>
      <w:r w:rsidRPr="00C44431">
        <w:rPr>
          <w:rFonts w:ascii="Times New Roman" w:hAnsi="Times New Roman" w:cs="Times New Roman"/>
        </w:rPr>
        <w:t xml:space="preserve">- дотация на выравнивание бюджетной обеспеченности на 2025 год – </w:t>
      </w:r>
      <w:r w:rsidR="00C44431">
        <w:rPr>
          <w:rFonts w:ascii="Times New Roman" w:hAnsi="Times New Roman" w:cs="Times New Roman"/>
        </w:rPr>
        <w:t>12546,2</w:t>
      </w:r>
      <w:r w:rsidRPr="00C44431">
        <w:rPr>
          <w:rFonts w:ascii="Times New Roman" w:hAnsi="Times New Roman" w:cs="Times New Roman"/>
        </w:rPr>
        <w:t xml:space="preserve"> тыс. руб., на 2026 год – </w:t>
      </w:r>
      <w:r w:rsidR="00C44431">
        <w:rPr>
          <w:rFonts w:ascii="Times New Roman" w:hAnsi="Times New Roman" w:cs="Times New Roman"/>
        </w:rPr>
        <w:t>10506,0</w:t>
      </w:r>
      <w:r w:rsidRPr="00C44431">
        <w:rPr>
          <w:rFonts w:ascii="Times New Roman" w:hAnsi="Times New Roman" w:cs="Times New Roman"/>
          <w:spacing w:val="-6"/>
        </w:rPr>
        <w:t xml:space="preserve"> тыс. руб., на 2027 год – </w:t>
      </w:r>
      <w:r w:rsidR="00C44431">
        <w:rPr>
          <w:rFonts w:ascii="Times New Roman" w:hAnsi="Times New Roman" w:cs="Times New Roman"/>
          <w:spacing w:val="-6"/>
        </w:rPr>
        <w:t>10955,8</w:t>
      </w:r>
      <w:r w:rsidRPr="00C44431">
        <w:rPr>
          <w:rFonts w:ascii="Times New Roman" w:hAnsi="Times New Roman" w:cs="Times New Roman"/>
          <w:spacing w:val="-6"/>
        </w:rPr>
        <w:t xml:space="preserve"> тыс. руб.;</w:t>
      </w:r>
    </w:p>
    <w:p w14:paraId="1BB53638" w14:textId="312C7D53" w:rsidR="008C0AC5" w:rsidRPr="00C44431" w:rsidRDefault="008C0AC5" w:rsidP="008C0AC5">
      <w:pPr>
        <w:ind w:firstLine="851"/>
        <w:jc w:val="both"/>
        <w:rPr>
          <w:rFonts w:ascii="Times New Roman" w:hAnsi="Times New Roman" w:cs="Times New Roman"/>
          <w:color w:val="FF0000"/>
          <w:spacing w:val="-6"/>
        </w:rPr>
      </w:pPr>
      <w:r w:rsidRPr="00C44431">
        <w:rPr>
          <w:rFonts w:ascii="Times New Roman" w:hAnsi="Times New Roman" w:cs="Times New Roman"/>
          <w:spacing w:val="-6"/>
        </w:rPr>
        <w:t xml:space="preserve">- субвенция на исполнение отдельных государственных полномочий города Севастополя на 2025 год – </w:t>
      </w:r>
      <w:r w:rsidR="005776A4">
        <w:rPr>
          <w:rFonts w:ascii="Times New Roman" w:hAnsi="Times New Roman" w:cs="Times New Roman"/>
          <w:spacing w:val="-6"/>
        </w:rPr>
        <w:t>48592,7</w:t>
      </w:r>
      <w:r w:rsidRPr="00C44431">
        <w:rPr>
          <w:rFonts w:ascii="Times New Roman" w:hAnsi="Times New Roman" w:cs="Times New Roman"/>
          <w:spacing w:val="-6"/>
        </w:rPr>
        <w:t xml:space="preserve"> тыс. руб., на 2026 год – </w:t>
      </w:r>
      <w:r w:rsidR="005776A4">
        <w:rPr>
          <w:rFonts w:ascii="Times New Roman" w:hAnsi="Times New Roman" w:cs="Times New Roman"/>
          <w:spacing w:val="-6"/>
        </w:rPr>
        <w:t>50552,1</w:t>
      </w:r>
      <w:r w:rsidRPr="00C44431">
        <w:rPr>
          <w:rFonts w:ascii="Times New Roman" w:hAnsi="Times New Roman" w:cs="Times New Roman"/>
          <w:spacing w:val="-6"/>
        </w:rPr>
        <w:t xml:space="preserve"> тыс. руб., на 2027 год – </w:t>
      </w:r>
      <w:r w:rsidR="005776A4">
        <w:rPr>
          <w:rFonts w:ascii="Times New Roman" w:hAnsi="Times New Roman" w:cs="Times New Roman"/>
          <w:spacing w:val="-6"/>
        </w:rPr>
        <w:t>52574,3</w:t>
      </w:r>
      <w:r w:rsidRPr="00C44431">
        <w:rPr>
          <w:rFonts w:ascii="Times New Roman" w:hAnsi="Times New Roman" w:cs="Times New Roman"/>
          <w:spacing w:val="-6"/>
        </w:rPr>
        <w:t xml:space="preserve"> тыс. руб.;</w:t>
      </w:r>
    </w:p>
    <w:p w14:paraId="6E4F8700" w14:textId="409A4CBB" w:rsidR="00C14C22" w:rsidRPr="00C14C22" w:rsidRDefault="00821F73" w:rsidP="00EB524C">
      <w:pPr>
        <w:widowControl w:val="0"/>
        <w:autoSpaceDE w:val="0"/>
        <w:autoSpaceDN w:val="0"/>
        <w:adjustRightInd w:val="0"/>
        <w:spacing w:line="240" w:lineRule="atLeast"/>
        <w:ind w:firstLine="708"/>
        <w:jc w:val="both"/>
        <w:rPr>
          <w:rFonts w:ascii="Times New Roman" w:hAnsi="Times New Roman" w:cs="Times New Roman"/>
        </w:rPr>
      </w:pPr>
      <w:r w:rsidRPr="00C44431">
        <w:rPr>
          <w:rFonts w:ascii="Times New Roman" w:hAnsi="Times New Roman" w:cs="Times New Roman"/>
        </w:rPr>
        <w:t>Таким образом, о</w:t>
      </w:r>
      <w:r w:rsidR="00C14C22" w:rsidRPr="00C44431">
        <w:rPr>
          <w:rFonts w:ascii="Times New Roman" w:hAnsi="Times New Roman" w:cs="Times New Roman"/>
        </w:rPr>
        <w:t>бщий объем доходов местного бюджета на 202</w:t>
      </w:r>
      <w:r w:rsidRPr="00C44431">
        <w:rPr>
          <w:rFonts w:ascii="Times New Roman" w:hAnsi="Times New Roman" w:cs="Times New Roman"/>
        </w:rPr>
        <w:t>5</w:t>
      </w:r>
      <w:r w:rsidR="00C14C22" w:rsidRPr="00C44431">
        <w:rPr>
          <w:rFonts w:ascii="Times New Roman" w:hAnsi="Times New Roman" w:cs="Times New Roman"/>
        </w:rPr>
        <w:t xml:space="preserve"> год прогнозируется в сумме </w:t>
      </w:r>
      <w:r w:rsidR="0051798A">
        <w:rPr>
          <w:rFonts w:ascii="Times New Roman" w:hAnsi="Times New Roman" w:cs="Times New Roman"/>
        </w:rPr>
        <w:t>64128,0</w:t>
      </w:r>
      <w:r w:rsidR="00C14C22" w:rsidRPr="00C44431">
        <w:rPr>
          <w:rFonts w:ascii="Times New Roman" w:hAnsi="Times New Roman" w:cs="Times New Roman"/>
        </w:rPr>
        <w:t xml:space="preserve"> тыс. руб., на 202</w:t>
      </w:r>
      <w:r w:rsidRPr="00C44431">
        <w:rPr>
          <w:rFonts w:ascii="Times New Roman" w:hAnsi="Times New Roman" w:cs="Times New Roman"/>
        </w:rPr>
        <w:t>6</w:t>
      </w:r>
      <w:r w:rsidR="00C14C22" w:rsidRPr="00C44431">
        <w:rPr>
          <w:rFonts w:ascii="Times New Roman" w:hAnsi="Times New Roman" w:cs="Times New Roman"/>
        </w:rPr>
        <w:t xml:space="preserve"> год – </w:t>
      </w:r>
      <w:r w:rsidR="0051798A">
        <w:rPr>
          <w:rFonts w:ascii="Times New Roman" w:hAnsi="Times New Roman" w:cs="Times New Roman"/>
        </w:rPr>
        <w:t>64160,0</w:t>
      </w:r>
      <w:r w:rsidR="00C14C22" w:rsidRPr="00C44431">
        <w:rPr>
          <w:rFonts w:ascii="Times New Roman" w:hAnsi="Times New Roman" w:cs="Times New Roman"/>
        </w:rPr>
        <w:t xml:space="preserve"> тыс. руб., на 202</w:t>
      </w:r>
      <w:r w:rsidRPr="00C44431">
        <w:rPr>
          <w:rFonts w:ascii="Times New Roman" w:hAnsi="Times New Roman" w:cs="Times New Roman"/>
        </w:rPr>
        <w:t>7</w:t>
      </w:r>
      <w:r w:rsidR="00C14C22" w:rsidRPr="00C44431">
        <w:rPr>
          <w:rFonts w:ascii="Times New Roman" w:hAnsi="Times New Roman" w:cs="Times New Roman"/>
        </w:rPr>
        <w:t xml:space="preserve"> год – </w:t>
      </w:r>
      <w:r w:rsidR="0051798A">
        <w:rPr>
          <w:rFonts w:ascii="Times New Roman" w:hAnsi="Times New Roman" w:cs="Times New Roman"/>
        </w:rPr>
        <w:t>66729,2</w:t>
      </w:r>
      <w:r w:rsidR="00C14C22" w:rsidRPr="00C44431">
        <w:rPr>
          <w:rFonts w:ascii="Times New Roman" w:hAnsi="Times New Roman" w:cs="Times New Roman"/>
        </w:rPr>
        <w:t xml:space="preserve"> тыс. руб.</w:t>
      </w:r>
    </w:p>
    <w:p w14:paraId="7BFAEE5A" w14:textId="77777777" w:rsidR="00C14C22" w:rsidRPr="00C14C22" w:rsidRDefault="00C14C22" w:rsidP="00C14C22">
      <w:pPr>
        <w:jc w:val="both"/>
        <w:rPr>
          <w:rFonts w:ascii="Times New Roman" w:hAnsi="Times New Roman" w:cs="Times New Roman"/>
          <w:spacing w:val="-6"/>
        </w:rPr>
      </w:pPr>
      <w:r w:rsidRPr="00C14C22">
        <w:rPr>
          <w:rFonts w:ascii="Times New Roman" w:hAnsi="Times New Roman" w:cs="Times New Roman"/>
          <w:spacing w:val="-6"/>
        </w:rPr>
        <w:t xml:space="preserve">              Расходы местного бюджета рассчитываются на основе действующего законодательства Российской Федерации с учетом вопросов местного значения и полномочий органов местного самоуправления, установленных законодательством города Севастополя.</w:t>
      </w:r>
    </w:p>
    <w:p w14:paraId="6496ED80" w14:textId="09ED29C9" w:rsidR="00C14C22" w:rsidRDefault="00C14C22" w:rsidP="007778C9">
      <w:pPr>
        <w:widowControl w:val="0"/>
        <w:autoSpaceDE w:val="0"/>
        <w:autoSpaceDN w:val="0"/>
        <w:adjustRightInd w:val="0"/>
        <w:spacing w:line="240" w:lineRule="atLeast"/>
        <w:ind w:firstLine="708"/>
        <w:jc w:val="both"/>
        <w:rPr>
          <w:rFonts w:ascii="Times New Roman" w:hAnsi="Times New Roman" w:cs="Times New Roman"/>
        </w:rPr>
      </w:pPr>
      <w:r w:rsidRPr="00C14C22">
        <w:rPr>
          <w:rFonts w:ascii="Times New Roman" w:hAnsi="Times New Roman" w:cs="Times New Roman"/>
        </w:rPr>
        <w:lastRenderedPageBreak/>
        <w:t>Общий объем расходов местного бюджета на очередной финансовый год и плановый период планируется на уровне объема спрогнозированных доходов и составит на 202</w:t>
      </w:r>
      <w:r w:rsidR="00FC7A4F">
        <w:rPr>
          <w:rFonts w:ascii="Times New Roman" w:hAnsi="Times New Roman" w:cs="Times New Roman"/>
        </w:rPr>
        <w:t>5</w:t>
      </w:r>
      <w:r w:rsidRPr="00C14C22">
        <w:rPr>
          <w:rFonts w:ascii="Times New Roman" w:hAnsi="Times New Roman" w:cs="Times New Roman"/>
        </w:rPr>
        <w:t xml:space="preserve"> год </w:t>
      </w:r>
      <w:r w:rsidRPr="007778C9">
        <w:rPr>
          <w:rFonts w:ascii="Times New Roman" w:hAnsi="Times New Roman" w:cs="Times New Roman"/>
        </w:rPr>
        <w:t xml:space="preserve">в сумме </w:t>
      </w:r>
      <w:r w:rsidR="007778C9">
        <w:rPr>
          <w:rFonts w:ascii="Times New Roman" w:hAnsi="Times New Roman" w:cs="Times New Roman"/>
        </w:rPr>
        <w:t>64128,0</w:t>
      </w:r>
      <w:r w:rsidR="007778C9" w:rsidRPr="00C44431">
        <w:rPr>
          <w:rFonts w:ascii="Times New Roman" w:hAnsi="Times New Roman" w:cs="Times New Roman"/>
        </w:rPr>
        <w:t xml:space="preserve"> тыс. руб., на 2026 год – </w:t>
      </w:r>
      <w:r w:rsidR="007778C9">
        <w:rPr>
          <w:rFonts w:ascii="Times New Roman" w:hAnsi="Times New Roman" w:cs="Times New Roman"/>
        </w:rPr>
        <w:t>64160,0</w:t>
      </w:r>
      <w:r w:rsidR="007778C9" w:rsidRPr="00C44431">
        <w:rPr>
          <w:rFonts w:ascii="Times New Roman" w:hAnsi="Times New Roman" w:cs="Times New Roman"/>
        </w:rPr>
        <w:t xml:space="preserve"> тыс. руб., на 2027 год – </w:t>
      </w:r>
      <w:r w:rsidR="007778C9">
        <w:rPr>
          <w:rFonts w:ascii="Times New Roman" w:hAnsi="Times New Roman" w:cs="Times New Roman"/>
        </w:rPr>
        <w:t>66729,2</w:t>
      </w:r>
      <w:r w:rsidR="007778C9" w:rsidRPr="00C44431">
        <w:rPr>
          <w:rFonts w:ascii="Times New Roman" w:hAnsi="Times New Roman" w:cs="Times New Roman"/>
        </w:rPr>
        <w:t xml:space="preserve"> тыс. руб.</w:t>
      </w:r>
    </w:p>
    <w:p w14:paraId="268D79B3" w14:textId="77777777" w:rsidR="00247AF2" w:rsidRPr="00247AF2" w:rsidRDefault="00247AF2" w:rsidP="00247AF2">
      <w:pPr>
        <w:ind w:firstLine="851"/>
        <w:jc w:val="both"/>
        <w:rPr>
          <w:rFonts w:ascii="Times New Roman" w:hAnsi="Times New Roman" w:cs="Times New Roman"/>
        </w:rPr>
      </w:pPr>
      <w:r w:rsidRPr="00247AF2">
        <w:rPr>
          <w:rFonts w:ascii="Times New Roman" w:hAnsi="Times New Roman" w:cs="Times New Roman"/>
        </w:rPr>
        <w:t>Расходы по начислениям на заработную плату работникам органов местного самоуправления рассчитываются в размере 30,2% от объема расходов на оплату труда в соответствии с действующим законодательством.</w:t>
      </w:r>
    </w:p>
    <w:p w14:paraId="1C8297E7" w14:textId="77777777" w:rsidR="00247AF2" w:rsidRPr="00247AF2" w:rsidRDefault="00247AF2" w:rsidP="00247AF2">
      <w:pPr>
        <w:ind w:firstLine="851"/>
        <w:jc w:val="both"/>
        <w:rPr>
          <w:rFonts w:ascii="Times New Roman" w:hAnsi="Times New Roman" w:cs="Times New Roman"/>
        </w:rPr>
      </w:pPr>
      <w:r w:rsidRPr="00247AF2">
        <w:rPr>
          <w:rFonts w:ascii="Times New Roman" w:hAnsi="Times New Roman" w:cs="Times New Roman"/>
        </w:rPr>
        <w:t xml:space="preserve">Все прочие текущие расходы индексируются в 2025 году на 4,7 %, </w:t>
      </w:r>
      <w:r w:rsidRPr="00247AF2">
        <w:rPr>
          <w:rFonts w:ascii="Times New Roman" w:hAnsi="Times New Roman" w:cs="Times New Roman"/>
        </w:rPr>
        <w:br/>
        <w:t>в 2025-2026 годах – на 4,0 % в соответствии с данными Департамента экономики города Севастополя (базовый вариант). При этом учитываются доходные возможности местного бюджета.</w:t>
      </w:r>
    </w:p>
    <w:p w14:paraId="590A4485" w14:textId="77777777" w:rsidR="00247AF2" w:rsidRPr="00247AF2" w:rsidRDefault="00247AF2" w:rsidP="00247AF2">
      <w:pPr>
        <w:ind w:firstLine="851"/>
        <w:jc w:val="both"/>
        <w:rPr>
          <w:rFonts w:ascii="Times New Roman" w:hAnsi="Times New Roman" w:cs="Times New Roman"/>
        </w:rPr>
      </w:pPr>
      <w:r w:rsidRPr="00247AF2">
        <w:rPr>
          <w:rFonts w:ascii="Times New Roman" w:hAnsi="Times New Roman" w:cs="Times New Roman"/>
        </w:rPr>
        <w:t>В соответствии со статьей 184.1 Бюджетного кодекса Российской Федерации при формировании местного бюджета необходимо утверждать объем условно утверждаемых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9F386B8" w14:textId="77777777" w:rsidR="00247AF2" w:rsidRPr="00247AF2" w:rsidRDefault="00247AF2" w:rsidP="00247AF2">
      <w:pPr>
        <w:ind w:firstLine="851"/>
        <w:jc w:val="both"/>
        <w:rPr>
          <w:rFonts w:ascii="Times New Roman" w:hAnsi="Times New Roman" w:cs="Times New Roman"/>
        </w:rPr>
      </w:pPr>
      <w:r w:rsidRPr="00247AF2">
        <w:rPr>
          <w:rFonts w:ascii="Times New Roman" w:hAnsi="Times New Roman" w:cs="Times New Roman"/>
        </w:rPr>
        <w:t>– на первый год планового периода в объеме не менее 2,5 процента общего объема расходов бюджета;</w:t>
      </w:r>
    </w:p>
    <w:p w14:paraId="0E8429F9" w14:textId="77777777" w:rsidR="00247AF2" w:rsidRPr="00247AF2" w:rsidRDefault="00247AF2" w:rsidP="00247AF2">
      <w:pPr>
        <w:ind w:firstLine="851"/>
        <w:jc w:val="both"/>
        <w:rPr>
          <w:rFonts w:ascii="Times New Roman" w:hAnsi="Times New Roman" w:cs="Times New Roman"/>
        </w:rPr>
      </w:pPr>
      <w:r w:rsidRPr="00247AF2">
        <w:rPr>
          <w:rFonts w:ascii="Times New Roman" w:hAnsi="Times New Roman" w:cs="Times New Roman"/>
        </w:rPr>
        <w:t xml:space="preserve">– на второй год планового периода в объеме не менее 5 процентов общего объема расходов бюджета. </w:t>
      </w:r>
    </w:p>
    <w:p w14:paraId="7F4AE2EF" w14:textId="21D8AF31" w:rsidR="00247AF2" w:rsidRPr="00247AF2" w:rsidRDefault="00247AF2" w:rsidP="00247AF2">
      <w:pPr>
        <w:widowControl w:val="0"/>
        <w:autoSpaceDE w:val="0"/>
        <w:autoSpaceDN w:val="0"/>
        <w:adjustRightInd w:val="0"/>
        <w:ind w:firstLine="851"/>
        <w:jc w:val="both"/>
        <w:rPr>
          <w:rFonts w:ascii="Times New Roman" w:hAnsi="Times New Roman" w:cs="Times New Roman"/>
          <w:spacing w:val="-6"/>
        </w:rPr>
      </w:pPr>
      <w:r w:rsidRPr="00247AF2">
        <w:rPr>
          <w:rFonts w:ascii="Times New Roman" w:hAnsi="Times New Roman" w:cs="Times New Roman"/>
          <w:spacing w:val="-6"/>
        </w:rPr>
        <w:t xml:space="preserve">Учитывая вышеизложенное, на финансовое обеспечение деятельности органов местного самоуправления МО </w:t>
      </w:r>
      <w:r>
        <w:rPr>
          <w:rFonts w:ascii="Times New Roman" w:hAnsi="Times New Roman" w:cs="Times New Roman"/>
          <w:spacing w:val="-6"/>
        </w:rPr>
        <w:t>Орлинов</w:t>
      </w:r>
      <w:r w:rsidRPr="00247AF2">
        <w:rPr>
          <w:rFonts w:ascii="Times New Roman" w:hAnsi="Times New Roman" w:cs="Times New Roman"/>
          <w:spacing w:val="-6"/>
        </w:rPr>
        <w:t>ский МО за счет средств местного бюджета планируется направить:</w:t>
      </w:r>
    </w:p>
    <w:p w14:paraId="76F0F4D7" w14:textId="5A94B4F0" w:rsidR="00247AF2" w:rsidRPr="00C5255D" w:rsidRDefault="00247AF2" w:rsidP="00247AF2">
      <w:pPr>
        <w:widowControl w:val="0"/>
        <w:autoSpaceDE w:val="0"/>
        <w:autoSpaceDN w:val="0"/>
        <w:adjustRightInd w:val="0"/>
        <w:ind w:firstLine="851"/>
        <w:jc w:val="both"/>
        <w:rPr>
          <w:rFonts w:ascii="Times New Roman" w:hAnsi="Times New Roman" w:cs="Times New Roman"/>
          <w:spacing w:val="-6"/>
        </w:rPr>
      </w:pPr>
      <w:r w:rsidRPr="00C5255D">
        <w:rPr>
          <w:rFonts w:ascii="Times New Roman" w:hAnsi="Times New Roman" w:cs="Times New Roman"/>
          <w:spacing w:val="-6"/>
        </w:rPr>
        <w:t xml:space="preserve">в 2025 году </w:t>
      </w:r>
      <w:r w:rsidR="00647422">
        <w:rPr>
          <w:rFonts w:ascii="Times New Roman" w:hAnsi="Times New Roman" w:cs="Times New Roman"/>
          <w:spacing w:val="-6"/>
        </w:rPr>
        <w:t>13 056,6</w:t>
      </w:r>
      <w:r w:rsidRPr="00C5255D">
        <w:rPr>
          <w:rFonts w:ascii="Times New Roman" w:hAnsi="Times New Roman" w:cs="Times New Roman"/>
          <w:spacing w:val="-6"/>
        </w:rPr>
        <w:t xml:space="preserve"> тыс. руб. или </w:t>
      </w:r>
      <w:r w:rsidR="00D278F0">
        <w:rPr>
          <w:rFonts w:ascii="Times New Roman" w:hAnsi="Times New Roman" w:cs="Times New Roman"/>
          <w:spacing w:val="-6"/>
        </w:rPr>
        <w:t>20,4</w:t>
      </w:r>
      <w:r w:rsidRPr="00C5255D">
        <w:rPr>
          <w:rFonts w:ascii="Times New Roman" w:hAnsi="Times New Roman" w:cs="Times New Roman"/>
          <w:spacing w:val="-6"/>
        </w:rPr>
        <w:t xml:space="preserve"> % от объема расходов 2025 года;</w:t>
      </w:r>
    </w:p>
    <w:p w14:paraId="14EDCC6D" w14:textId="06D6CDF6" w:rsidR="00247AF2" w:rsidRPr="00C5255D" w:rsidRDefault="00247AF2" w:rsidP="00247AF2">
      <w:pPr>
        <w:widowControl w:val="0"/>
        <w:autoSpaceDE w:val="0"/>
        <w:autoSpaceDN w:val="0"/>
        <w:adjustRightInd w:val="0"/>
        <w:ind w:firstLine="851"/>
        <w:jc w:val="both"/>
        <w:rPr>
          <w:rFonts w:ascii="Times New Roman" w:hAnsi="Times New Roman" w:cs="Times New Roman"/>
          <w:spacing w:val="-6"/>
        </w:rPr>
      </w:pPr>
      <w:r w:rsidRPr="00C5255D">
        <w:rPr>
          <w:rFonts w:ascii="Times New Roman" w:hAnsi="Times New Roman" w:cs="Times New Roman"/>
          <w:spacing w:val="-6"/>
        </w:rPr>
        <w:t xml:space="preserve">в 2026 году </w:t>
      </w:r>
      <w:r w:rsidR="00647422">
        <w:rPr>
          <w:rFonts w:ascii="Times New Roman" w:hAnsi="Times New Roman" w:cs="Times New Roman"/>
          <w:spacing w:val="-6"/>
        </w:rPr>
        <w:t>13 249,7</w:t>
      </w:r>
      <w:r w:rsidRPr="00C5255D">
        <w:rPr>
          <w:rFonts w:ascii="Times New Roman" w:hAnsi="Times New Roman" w:cs="Times New Roman"/>
          <w:spacing w:val="-6"/>
        </w:rPr>
        <w:t xml:space="preserve"> тыс. руб. или </w:t>
      </w:r>
      <w:r w:rsidR="00D278F0">
        <w:rPr>
          <w:rFonts w:ascii="Times New Roman" w:hAnsi="Times New Roman" w:cs="Times New Roman"/>
          <w:spacing w:val="-6"/>
        </w:rPr>
        <w:t>20,7</w:t>
      </w:r>
      <w:r w:rsidRPr="00C5255D">
        <w:rPr>
          <w:rFonts w:ascii="Times New Roman" w:hAnsi="Times New Roman" w:cs="Times New Roman"/>
          <w:spacing w:val="-6"/>
        </w:rPr>
        <w:t xml:space="preserve"> % от объема расходов 2026 года;</w:t>
      </w:r>
    </w:p>
    <w:p w14:paraId="01C82FDE" w14:textId="27A84C36" w:rsidR="00247AF2" w:rsidRPr="00247AF2" w:rsidRDefault="00247AF2" w:rsidP="00247AF2">
      <w:pPr>
        <w:widowControl w:val="0"/>
        <w:autoSpaceDE w:val="0"/>
        <w:autoSpaceDN w:val="0"/>
        <w:adjustRightInd w:val="0"/>
        <w:ind w:firstLine="851"/>
        <w:jc w:val="both"/>
        <w:rPr>
          <w:rFonts w:ascii="Times New Roman" w:hAnsi="Times New Roman" w:cs="Times New Roman"/>
          <w:spacing w:val="-6"/>
        </w:rPr>
      </w:pPr>
      <w:r w:rsidRPr="00C5255D">
        <w:rPr>
          <w:rFonts w:ascii="Times New Roman" w:hAnsi="Times New Roman" w:cs="Times New Roman"/>
          <w:spacing w:val="-6"/>
        </w:rPr>
        <w:t xml:space="preserve">в 2027 году </w:t>
      </w:r>
      <w:r w:rsidR="00647422">
        <w:rPr>
          <w:rFonts w:ascii="Times New Roman" w:hAnsi="Times New Roman" w:cs="Times New Roman"/>
          <w:spacing w:val="-6"/>
        </w:rPr>
        <w:t>13 447,2</w:t>
      </w:r>
      <w:r w:rsidRPr="00C5255D">
        <w:rPr>
          <w:rFonts w:ascii="Times New Roman" w:hAnsi="Times New Roman" w:cs="Times New Roman"/>
          <w:spacing w:val="-6"/>
        </w:rPr>
        <w:t xml:space="preserve"> тыс. руб. или </w:t>
      </w:r>
      <w:r w:rsidR="00D278F0">
        <w:rPr>
          <w:rFonts w:ascii="Times New Roman" w:hAnsi="Times New Roman" w:cs="Times New Roman"/>
          <w:spacing w:val="-6"/>
        </w:rPr>
        <w:t>20,2</w:t>
      </w:r>
      <w:r w:rsidRPr="00C5255D">
        <w:rPr>
          <w:rFonts w:ascii="Times New Roman" w:hAnsi="Times New Roman" w:cs="Times New Roman"/>
          <w:spacing w:val="-6"/>
        </w:rPr>
        <w:t xml:space="preserve"> % от объема расходов 2027 года, в том числе на:</w:t>
      </w:r>
    </w:p>
    <w:p w14:paraId="77E108F3" w14:textId="4263A710" w:rsidR="00247AF2" w:rsidRPr="00247AF2" w:rsidRDefault="00247AF2" w:rsidP="00247AF2">
      <w:pPr>
        <w:ind w:firstLine="851"/>
        <w:jc w:val="both"/>
        <w:rPr>
          <w:rFonts w:ascii="Times New Roman" w:hAnsi="Times New Roman" w:cs="Times New Roman"/>
          <w:spacing w:val="-6"/>
        </w:rPr>
      </w:pPr>
      <w:r w:rsidRPr="00247AF2">
        <w:rPr>
          <w:rFonts w:ascii="Times New Roman" w:hAnsi="Times New Roman" w:cs="Times New Roman"/>
          <w:spacing w:val="-6"/>
        </w:rPr>
        <w:t xml:space="preserve">– Расходы на выплату заработной платы с начислениями выборным должностным лицам и муниципальным служащим в расчете на </w:t>
      </w:r>
      <w:r w:rsidR="00403D97" w:rsidRPr="007C0E9F">
        <w:rPr>
          <w:rFonts w:ascii="Times New Roman" w:hAnsi="Times New Roman" w:cs="Times New Roman"/>
          <w:spacing w:val="-6"/>
        </w:rPr>
        <w:t>14</w:t>
      </w:r>
      <w:r w:rsidRPr="007C0E9F">
        <w:rPr>
          <w:rFonts w:ascii="Times New Roman" w:hAnsi="Times New Roman" w:cs="Times New Roman"/>
          <w:spacing w:val="-6"/>
        </w:rPr>
        <w:t xml:space="preserve"> штатные единицы в целях обеспечения выполнения функций муниципальными органами – </w:t>
      </w:r>
      <w:r w:rsidR="007C0E9F" w:rsidRPr="007C0E9F">
        <w:rPr>
          <w:rFonts w:ascii="Times New Roman" w:hAnsi="Times New Roman" w:cs="Times New Roman"/>
          <w:spacing w:val="-6"/>
        </w:rPr>
        <w:t>10 967,4</w:t>
      </w:r>
      <w:r w:rsidRPr="007C0E9F">
        <w:rPr>
          <w:rFonts w:ascii="Times New Roman" w:hAnsi="Times New Roman" w:cs="Times New Roman"/>
          <w:spacing w:val="-6"/>
        </w:rPr>
        <w:t xml:space="preserve"> тыс. руб. (2025 г.), </w:t>
      </w:r>
      <w:r w:rsidR="00403D97" w:rsidRPr="007C0E9F">
        <w:rPr>
          <w:rFonts w:ascii="Times New Roman" w:hAnsi="Times New Roman" w:cs="Times New Roman"/>
          <w:spacing w:val="-6"/>
        </w:rPr>
        <w:t>11 077,1</w:t>
      </w:r>
      <w:r w:rsidRPr="007C0E9F">
        <w:rPr>
          <w:rFonts w:ascii="Times New Roman" w:hAnsi="Times New Roman" w:cs="Times New Roman"/>
          <w:spacing w:val="-6"/>
        </w:rPr>
        <w:t xml:space="preserve"> тыс. руб. (2026 г.),   </w:t>
      </w:r>
      <w:r w:rsidR="007C0E9F" w:rsidRPr="007C0E9F">
        <w:rPr>
          <w:rFonts w:ascii="Times New Roman" w:hAnsi="Times New Roman" w:cs="Times New Roman"/>
          <w:spacing w:val="-6"/>
        </w:rPr>
        <w:t>11 187,9</w:t>
      </w:r>
      <w:r w:rsidRPr="007C0E9F">
        <w:rPr>
          <w:rFonts w:ascii="Times New Roman" w:hAnsi="Times New Roman" w:cs="Times New Roman"/>
          <w:spacing w:val="-6"/>
        </w:rPr>
        <w:t xml:space="preserve"> тыс. руб. (2027 г.) (объем заработной платы рассчитан исходя из достигнутого в 2024 году уровня ежемесячного денежного содержания муниципальных служащих, с учетом индексации фонда оплаты труда на 4,7 % с 1 октября 2025 года, на 4,0 % с 1 октября 2026 и на 4,0 % с 1 октября</w:t>
      </w:r>
      <w:r w:rsidR="007C0E9F" w:rsidRPr="007C0E9F">
        <w:rPr>
          <w:rFonts w:ascii="Times New Roman" w:hAnsi="Times New Roman" w:cs="Times New Roman"/>
          <w:spacing w:val="-6"/>
        </w:rPr>
        <w:t xml:space="preserve"> </w:t>
      </w:r>
      <w:r w:rsidRPr="007C0E9F">
        <w:rPr>
          <w:rFonts w:ascii="Times New Roman" w:hAnsi="Times New Roman" w:cs="Times New Roman"/>
          <w:spacing w:val="-6"/>
        </w:rPr>
        <w:t>2027 года);</w:t>
      </w:r>
    </w:p>
    <w:p w14:paraId="1A41C16C" w14:textId="2994F088" w:rsidR="00247AF2" w:rsidRPr="00247AF2" w:rsidRDefault="00247AF2" w:rsidP="00247AF2">
      <w:pPr>
        <w:ind w:firstLine="851"/>
        <w:jc w:val="both"/>
        <w:rPr>
          <w:rFonts w:ascii="Times New Roman" w:hAnsi="Times New Roman" w:cs="Times New Roman"/>
          <w:spacing w:val="-6"/>
        </w:rPr>
      </w:pPr>
      <w:r w:rsidRPr="00247AF2">
        <w:rPr>
          <w:rFonts w:ascii="Times New Roman" w:hAnsi="Times New Roman" w:cs="Times New Roman"/>
          <w:spacing w:val="-6"/>
        </w:rPr>
        <w:t xml:space="preserve">– Расходы на выплату заработной платы с начислениями техническим работникам, осуществляющих обеспечение деятельности органов местного самоуправления – </w:t>
      </w:r>
      <w:r w:rsidR="000B2EE2" w:rsidRPr="000B2EE2">
        <w:rPr>
          <w:rFonts w:ascii="Times New Roman" w:hAnsi="Times New Roman" w:cs="Times New Roman"/>
          <w:spacing w:val="-6"/>
        </w:rPr>
        <w:t>1074,1</w:t>
      </w:r>
      <w:r w:rsidRPr="000B2EE2">
        <w:rPr>
          <w:rFonts w:ascii="Times New Roman" w:hAnsi="Times New Roman" w:cs="Times New Roman"/>
          <w:spacing w:val="-6"/>
        </w:rPr>
        <w:t xml:space="preserve"> тыс. руб. (2025 г.), </w:t>
      </w:r>
      <w:r w:rsidR="000B2EE2" w:rsidRPr="000B2EE2">
        <w:rPr>
          <w:rFonts w:ascii="Times New Roman" w:hAnsi="Times New Roman" w:cs="Times New Roman"/>
          <w:spacing w:val="-6"/>
        </w:rPr>
        <w:t>1085,0</w:t>
      </w:r>
      <w:r w:rsidRPr="000B2EE2">
        <w:rPr>
          <w:rFonts w:ascii="Times New Roman" w:hAnsi="Times New Roman" w:cs="Times New Roman"/>
          <w:spacing w:val="-6"/>
        </w:rPr>
        <w:t xml:space="preserve"> тыс. руб. (2026 г.), </w:t>
      </w:r>
      <w:r w:rsidR="000B2EE2" w:rsidRPr="000B2EE2">
        <w:rPr>
          <w:rFonts w:ascii="Times New Roman" w:hAnsi="Times New Roman" w:cs="Times New Roman"/>
          <w:spacing w:val="-6"/>
        </w:rPr>
        <w:t>1095,9</w:t>
      </w:r>
      <w:r w:rsidRPr="000B2EE2">
        <w:rPr>
          <w:rFonts w:ascii="Times New Roman" w:hAnsi="Times New Roman" w:cs="Times New Roman"/>
          <w:spacing w:val="-6"/>
        </w:rPr>
        <w:t xml:space="preserve"> тыс. руб. (2027 г.) (объем заработ</w:t>
      </w:r>
      <w:r w:rsidRPr="00247AF2">
        <w:rPr>
          <w:rFonts w:ascii="Times New Roman" w:hAnsi="Times New Roman" w:cs="Times New Roman"/>
          <w:spacing w:val="-6"/>
        </w:rPr>
        <w:t xml:space="preserve">ной платы рассчитан в соответствии с решением Совета </w:t>
      </w:r>
      <w:r w:rsidR="0055243A">
        <w:rPr>
          <w:rFonts w:ascii="Times New Roman" w:hAnsi="Times New Roman" w:cs="Times New Roman"/>
          <w:spacing w:val="-6"/>
        </w:rPr>
        <w:t>Орлинов</w:t>
      </w:r>
      <w:r w:rsidRPr="00247AF2">
        <w:rPr>
          <w:rFonts w:ascii="Times New Roman" w:hAnsi="Times New Roman" w:cs="Times New Roman"/>
          <w:spacing w:val="-6"/>
        </w:rPr>
        <w:t xml:space="preserve">ского муниципального округа </w:t>
      </w:r>
      <w:r w:rsidRPr="00192078">
        <w:rPr>
          <w:rFonts w:ascii="Times New Roman" w:hAnsi="Times New Roman" w:cs="Times New Roman"/>
          <w:spacing w:val="-6"/>
        </w:rPr>
        <w:t xml:space="preserve">от </w:t>
      </w:r>
      <w:r w:rsidR="00E631F0" w:rsidRPr="00192078">
        <w:rPr>
          <w:rFonts w:ascii="Times New Roman" w:hAnsi="Times New Roman" w:cs="Times New Roman"/>
          <w:spacing w:val="-6"/>
        </w:rPr>
        <w:t>05</w:t>
      </w:r>
      <w:r w:rsidRPr="00192078">
        <w:rPr>
          <w:rFonts w:ascii="Times New Roman" w:hAnsi="Times New Roman" w:cs="Times New Roman"/>
          <w:spacing w:val="-6"/>
        </w:rPr>
        <w:t xml:space="preserve"> </w:t>
      </w:r>
      <w:r w:rsidR="00E631F0" w:rsidRPr="00192078">
        <w:rPr>
          <w:rFonts w:ascii="Times New Roman" w:hAnsi="Times New Roman" w:cs="Times New Roman"/>
          <w:spacing w:val="-6"/>
        </w:rPr>
        <w:t>октяб</w:t>
      </w:r>
      <w:r w:rsidRPr="00192078">
        <w:rPr>
          <w:rFonts w:ascii="Times New Roman" w:hAnsi="Times New Roman" w:cs="Times New Roman"/>
          <w:spacing w:val="-6"/>
        </w:rPr>
        <w:t>ря 202</w:t>
      </w:r>
      <w:r w:rsidR="00E631F0" w:rsidRPr="00192078">
        <w:rPr>
          <w:rFonts w:ascii="Times New Roman" w:hAnsi="Times New Roman" w:cs="Times New Roman"/>
          <w:spacing w:val="-6"/>
        </w:rPr>
        <w:t>2</w:t>
      </w:r>
      <w:r w:rsidRPr="00192078">
        <w:rPr>
          <w:rFonts w:ascii="Times New Roman" w:hAnsi="Times New Roman" w:cs="Times New Roman"/>
          <w:spacing w:val="-6"/>
        </w:rPr>
        <w:t xml:space="preserve"> г. № </w:t>
      </w:r>
      <w:r w:rsidR="00E631F0" w:rsidRPr="00192078">
        <w:rPr>
          <w:rFonts w:ascii="Times New Roman" w:hAnsi="Times New Roman" w:cs="Times New Roman"/>
          <w:spacing w:val="-6"/>
        </w:rPr>
        <w:t>58</w:t>
      </w:r>
      <w:r w:rsidRPr="00192078">
        <w:rPr>
          <w:rFonts w:ascii="Times New Roman" w:hAnsi="Times New Roman" w:cs="Times New Roman"/>
          <w:spacing w:val="-6"/>
        </w:rPr>
        <w:t xml:space="preserve"> «Об утверждении Положения об оплате труда </w:t>
      </w:r>
      <w:r w:rsidR="00E631F0" w:rsidRPr="00192078">
        <w:rPr>
          <w:rFonts w:ascii="Times New Roman" w:hAnsi="Times New Roman" w:cs="Times New Roman"/>
          <w:spacing w:val="-6"/>
        </w:rPr>
        <w:t>лиц, замещающих</w:t>
      </w:r>
      <w:r w:rsidR="002F1904" w:rsidRPr="00192078">
        <w:rPr>
          <w:rFonts w:ascii="Times New Roman" w:hAnsi="Times New Roman" w:cs="Times New Roman"/>
          <w:spacing w:val="-6"/>
        </w:rPr>
        <w:t xml:space="preserve"> муниципальные должности и должности муниципальной службы, а также </w:t>
      </w:r>
      <w:r w:rsidRPr="00192078">
        <w:rPr>
          <w:rFonts w:ascii="Times New Roman" w:hAnsi="Times New Roman" w:cs="Times New Roman"/>
          <w:spacing w:val="-6"/>
        </w:rPr>
        <w:t>работников,</w:t>
      </w:r>
      <w:r w:rsidR="002F1904" w:rsidRPr="00192078">
        <w:rPr>
          <w:rFonts w:ascii="Times New Roman" w:hAnsi="Times New Roman" w:cs="Times New Roman"/>
          <w:spacing w:val="-6"/>
        </w:rPr>
        <w:t xml:space="preserve"> замещающих должности, не относящиеся к должностям муниципальной службы</w:t>
      </w:r>
      <w:r w:rsidRPr="00192078">
        <w:rPr>
          <w:rFonts w:ascii="Times New Roman" w:hAnsi="Times New Roman" w:cs="Times New Roman"/>
          <w:spacing w:val="-6"/>
        </w:rPr>
        <w:t xml:space="preserve"> </w:t>
      </w:r>
      <w:r w:rsidR="002F1904" w:rsidRPr="00192078">
        <w:rPr>
          <w:rFonts w:ascii="Times New Roman" w:hAnsi="Times New Roman" w:cs="Times New Roman"/>
          <w:spacing w:val="-6"/>
        </w:rPr>
        <w:t xml:space="preserve">в </w:t>
      </w:r>
      <w:r w:rsidRPr="00192078">
        <w:rPr>
          <w:rFonts w:ascii="Times New Roman" w:hAnsi="Times New Roman" w:cs="Times New Roman"/>
          <w:spacing w:val="-6"/>
        </w:rPr>
        <w:t xml:space="preserve"> орган</w:t>
      </w:r>
      <w:r w:rsidR="002F1904" w:rsidRPr="00192078">
        <w:rPr>
          <w:rFonts w:ascii="Times New Roman" w:hAnsi="Times New Roman" w:cs="Times New Roman"/>
          <w:spacing w:val="-6"/>
        </w:rPr>
        <w:t>ах</w:t>
      </w:r>
      <w:r w:rsidRPr="00192078">
        <w:rPr>
          <w:rFonts w:ascii="Times New Roman" w:hAnsi="Times New Roman" w:cs="Times New Roman"/>
          <w:spacing w:val="-6"/>
        </w:rPr>
        <w:t xml:space="preserve"> местного самоуправления во внутригородском муниципальном образовании города Севастополя </w:t>
      </w:r>
      <w:r w:rsidR="002F1904" w:rsidRPr="00192078">
        <w:rPr>
          <w:rFonts w:ascii="Times New Roman" w:hAnsi="Times New Roman" w:cs="Times New Roman"/>
          <w:spacing w:val="-6"/>
        </w:rPr>
        <w:t>Орлинов</w:t>
      </w:r>
      <w:r w:rsidRPr="00192078">
        <w:rPr>
          <w:rFonts w:ascii="Times New Roman" w:hAnsi="Times New Roman" w:cs="Times New Roman"/>
          <w:spacing w:val="-6"/>
        </w:rPr>
        <w:t>ск</w:t>
      </w:r>
      <w:r w:rsidR="002F1904" w:rsidRPr="00192078">
        <w:rPr>
          <w:rFonts w:ascii="Times New Roman" w:hAnsi="Times New Roman" w:cs="Times New Roman"/>
          <w:spacing w:val="-6"/>
        </w:rPr>
        <w:t>ого</w:t>
      </w:r>
      <w:r w:rsidRPr="00192078">
        <w:rPr>
          <w:rFonts w:ascii="Times New Roman" w:hAnsi="Times New Roman" w:cs="Times New Roman"/>
          <w:spacing w:val="-6"/>
        </w:rPr>
        <w:t xml:space="preserve"> муниципальн</w:t>
      </w:r>
      <w:r w:rsidR="002F1904" w:rsidRPr="00192078">
        <w:rPr>
          <w:rFonts w:ascii="Times New Roman" w:hAnsi="Times New Roman" w:cs="Times New Roman"/>
          <w:spacing w:val="-6"/>
        </w:rPr>
        <w:t>ого</w:t>
      </w:r>
      <w:r w:rsidRPr="00192078">
        <w:rPr>
          <w:rFonts w:ascii="Times New Roman" w:hAnsi="Times New Roman" w:cs="Times New Roman"/>
          <w:spacing w:val="-6"/>
        </w:rPr>
        <w:t xml:space="preserve"> округ</w:t>
      </w:r>
      <w:r w:rsidR="002F1904" w:rsidRPr="00192078">
        <w:rPr>
          <w:rFonts w:ascii="Times New Roman" w:hAnsi="Times New Roman" w:cs="Times New Roman"/>
          <w:spacing w:val="-6"/>
        </w:rPr>
        <w:t>а»</w:t>
      </w:r>
      <w:r w:rsidRPr="00192078">
        <w:rPr>
          <w:rFonts w:ascii="Times New Roman" w:hAnsi="Times New Roman" w:cs="Times New Roman"/>
          <w:spacing w:val="-6"/>
        </w:rPr>
        <w:t xml:space="preserve"> и с учетом МРОТа с 1 января 2025 - 22 440,0 руб., с 1</w:t>
      </w:r>
      <w:r w:rsidRPr="00247AF2">
        <w:rPr>
          <w:rFonts w:ascii="Times New Roman" w:hAnsi="Times New Roman" w:cs="Times New Roman"/>
          <w:spacing w:val="-6"/>
        </w:rPr>
        <w:t xml:space="preserve"> января 2025</w:t>
      </w:r>
      <w:r w:rsidR="00E06BA2">
        <w:rPr>
          <w:rFonts w:ascii="Times New Roman" w:hAnsi="Times New Roman" w:cs="Times New Roman"/>
          <w:spacing w:val="-6"/>
        </w:rPr>
        <w:t xml:space="preserve"> – 23 338,0 руб., с 1 января </w:t>
      </w:r>
      <w:r w:rsidRPr="00247AF2">
        <w:rPr>
          <w:rFonts w:ascii="Times New Roman" w:hAnsi="Times New Roman" w:cs="Times New Roman"/>
          <w:spacing w:val="-6"/>
        </w:rPr>
        <w:t xml:space="preserve">2026 годов </w:t>
      </w:r>
      <w:r w:rsidR="00E06BA2">
        <w:rPr>
          <w:rFonts w:ascii="Times New Roman" w:hAnsi="Times New Roman" w:cs="Times New Roman"/>
          <w:spacing w:val="-6"/>
        </w:rPr>
        <w:t>–</w:t>
      </w:r>
      <w:r w:rsidRPr="00247AF2">
        <w:rPr>
          <w:rFonts w:ascii="Times New Roman" w:hAnsi="Times New Roman" w:cs="Times New Roman"/>
          <w:spacing w:val="-6"/>
        </w:rPr>
        <w:t xml:space="preserve"> </w:t>
      </w:r>
      <w:r w:rsidR="00E06BA2">
        <w:rPr>
          <w:rFonts w:ascii="Times New Roman" w:hAnsi="Times New Roman" w:cs="Times New Roman"/>
          <w:spacing w:val="-6"/>
        </w:rPr>
        <w:t>24 272</w:t>
      </w:r>
      <w:r w:rsidRPr="00247AF2">
        <w:rPr>
          <w:rFonts w:ascii="Times New Roman" w:hAnsi="Times New Roman" w:cs="Times New Roman"/>
          <w:spacing w:val="-6"/>
        </w:rPr>
        <w:t>,0 руб.);</w:t>
      </w:r>
    </w:p>
    <w:p w14:paraId="67A61570" w14:textId="2E72C303" w:rsidR="00247AF2" w:rsidRPr="00247AF2" w:rsidRDefault="00247AF2" w:rsidP="00247AF2">
      <w:pPr>
        <w:ind w:firstLine="851"/>
        <w:jc w:val="both"/>
        <w:rPr>
          <w:rFonts w:ascii="Times New Roman" w:hAnsi="Times New Roman" w:cs="Times New Roman"/>
          <w:spacing w:val="-6"/>
        </w:rPr>
      </w:pPr>
      <w:r w:rsidRPr="00247AF2">
        <w:rPr>
          <w:rFonts w:ascii="Times New Roman" w:hAnsi="Times New Roman" w:cs="Times New Roman"/>
          <w:spacing w:val="-6"/>
        </w:rPr>
        <w:t xml:space="preserve">– </w:t>
      </w:r>
      <w:r w:rsidRPr="00F34397">
        <w:rPr>
          <w:rFonts w:ascii="Times New Roman" w:hAnsi="Times New Roman" w:cs="Times New Roman"/>
          <w:spacing w:val="-6"/>
        </w:rPr>
        <w:t xml:space="preserve">Закупку товаров, работ и услуг для муниципальных нужд планируется произвести в объеме </w:t>
      </w:r>
      <w:r w:rsidR="00D843D5" w:rsidRPr="00F34397">
        <w:rPr>
          <w:rFonts w:ascii="Times New Roman" w:hAnsi="Times New Roman" w:cs="Times New Roman"/>
          <w:spacing w:val="-6"/>
        </w:rPr>
        <w:t>889,6</w:t>
      </w:r>
      <w:r w:rsidRPr="00F34397">
        <w:rPr>
          <w:rFonts w:ascii="Times New Roman" w:hAnsi="Times New Roman" w:cs="Times New Roman"/>
          <w:spacing w:val="-6"/>
        </w:rPr>
        <w:t xml:space="preserve"> тыс. руб. (2025 г.), </w:t>
      </w:r>
      <w:r w:rsidR="00D843D5" w:rsidRPr="00F34397">
        <w:rPr>
          <w:rFonts w:ascii="Times New Roman" w:hAnsi="Times New Roman" w:cs="Times New Roman"/>
          <w:spacing w:val="-6"/>
        </w:rPr>
        <w:t>949,8</w:t>
      </w:r>
      <w:r w:rsidRPr="00F34397">
        <w:rPr>
          <w:rFonts w:ascii="Times New Roman" w:hAnsi="Times New Roman" w:cs="Times New Roman"/>
          <w:spacing w:val="-6"/>
        </w:rPr>
        <w:t xml:space="preserve"> тыс. руб. (2026 г.), </w:t>
      </w:r>
      <w:r w:rsidR="00D843D5" w:rsidRPr="00F34397">
        <w:rPr>
          <w:rFonts w:ascii="Times New Roman" w:hAnsi="Times New Roman" w:cs="Times New Roman"/>
          <w:spacing w:val="-6"/>
        </w:rPr>
        <w:t>1 043,4</w:t>
      </w:r>
      <w:r w:rsidRPr="00F34397">
        <w:rPr>
          <w:rFonts w:ascii="Times New Roman" w:hAnsi="Times New Roman" w:cs="Times New Roman"/>
          <w:spacing w:val="-6"/>
        </w:rPr>
        <w:t xml:space="preserve"> тыс. руб. (2027 г.);</w:t>
      </w:r>
    </w:p>
    <w:p w14:paraId="69915548" w14:textId="52775990" w:rsidR="00247AF2" w:rsidRPr="00247AF2" w:rsidRDefault="00247AF2" w:rsidP="00247AF2">
      <w:pPr>
        <w:ind w:firstLine="851"/>
        <w:jc w:val="both"/>
        <w:rPr>
          <w:rFonts w:ascii="Times New Roman" w:hAnsi="Times New Roman" w:cs="Times New Roman"/>
          <w:spacing w:val="-6"/>
        </w:rPr>
      </w:pPr>
      <w:r w:rsidRPr="00247AF2">
        <w:rPr>
          <w:rFonts w:ascii="Times New Roman" w:hAnsi="Times New Roman" w:cs="Times New Roman"/>
          <w:spacing w:val="-6"/>
        </w:rPr>
        <w:t xml:space="preserve">– Командировочные расходы прогнозируются в сумме </w:t>
      </w:r>
      <w:r w:rsidR="000D67E5" w:rsidRPr="00EB1F8D">
        <w:rPr>
          <w:rFonts w:ascii="Times New Roman" w:hAnsi="Times New Roman" w:cs="Times New Roman"/>
          <w:spacing w:val="-6"/>
        </w:rPr>
        <w:t>60</w:t>
      </w:r>
      <w:r w:rsidRPr="00EB1F8D">
        <w:rPr>
          <w:rFonts w:ascii="Times New Roman" w:hAnsi="Times New Roman" w:cs="Times New Roman"/>
          <w:spacing w:val="-6"/>
        </w:rPr>
        <w:t xml:space="preserve">,0 тыс. руб. на 2025 год, </w:t>
      </w:r>
      <w:r w:rsidR="000D67E5" w:rsidRPr="00EB1F8D">
        <w:rPr>
          <w:rFonts w:ascii="Times New Roman" w:hAnsi="Times New Roman" w:cs="Times New Roman"/>
          <w:spacing w:val="-6"/>
        </w:rPr>
        <w:t>60</w:t>
      </w:r>
      <w:r w:rsidRPr="00EB1F8D">
        <w:rPr>
          <w:rFonts w:ascii="Times New Roman" w:hAnsi="Times New Roman" w:cs="Times New Roman"/>
          <w:spacing w:val="-6"/>
        </w:rPr>
        <w:t xml:space="preserve">,0 тыс. руб. на 2026 год, </w:t>
      </w:r>
      <w:r w:rsidR="000D67E5" w:rsidRPr="00EB1F8D">
        <w:rPr>
          <w:rFonts w:ascii="Times New Roman" w:hAnsi="Times New Roman" w:cs="Times New Roman"/>
          <w:spacing w:val="-6"/>
        </w:rPr>
        <w:t>60</w:t>
      </w:r>
      <w:r w:rsidRPr="00EB1F8D">
        <w:rPr>
          <w:rFonts w:ascii="Times New Roman" w:hAnsi="Times New Roman" w:cs="Times New Roman"/>
          <w:spacing w:val="-6"/>
        </w:rPr>
        <w:t>,0 тыс. руб. на 2027 год.</w:t>
      </w:r>
    </w:p>
    <w:p w14:paraId="0D223C9E" w14:textId="7A01B9C2" w:rsidR="002B1AC9" w:rsidRPr="00D63B0F" w:rsidRDefault="00247AF2" w:rsidP="00D63B0F">
      <w:pPr>
        <w:ind w:firstLine="851"/>
        <w:jc w:val="both"/>
        <w:rPr>
          <w:rFonts w:ascii="Times New Roman" w:hAnsi="Times New Roman" w:cs="Times New Roman"/>
          <w:spacing w:val="-6"/>
        </w:rPr>
      </w:pPr>
      <w:r w:rsidRPr="00247AF2">
        <w:rPr>
          <w:rFonts w:ascii="Times New Roman" w:hAnsi="Times New Roman" w:cs="Times New Roman"/>
          <w:spacing w:val="-6"/>
        </w:rPr>
        <w:t xml:space="preserve">– Расходы на уплату налогов, сборов и иных платежей запланированы в размере </w:t>
      </w:r>
      <w:r w:rsidR="00E62FB1" w:rsidRPr="00E62FB1">
        <w:rPr>
          <w:rFonts w:ascii="Times New Roman" w:hAnsi="Times New Roman" w:cs="Times New Roman"/>
          <w:spacing w:val="-6"/>
        </w:rPr>
        <w:t>60,5</w:t>
      </w:r>
      <w:r w:rsidRPr="00E62FB1">
        <w:rPr>
          <w:rFonts w:ascii="Times New Roman" w:hAnsi="Times New Roman" w:cs="Times New Roman"/>
          <w:spacing w:val="-6"/>
        </w:rPr>
        <w:t xml:space="preserve"> тыс. руб. на 2025 год, </w:t>
      </w:r>
      <w:r w:rsidR="00E62FB1" w:rsidRPr="00E62FB1">
        <w:rPr>
          <w:rFonts w:ascii="Times New Roman" w:hAnsi="Times New Roman" w:cs="Times New Roman"/>
          <w:spacing w:val="-6"/>
        </w:rPr>
        <w:t>72,8</w:t>
      </w:r>
      <w:r w:rsidRPr="00E62FB1">
        <w:rPr>
          <w:rFonts w:ascii="Times New Roman" w:hAnsi="Times New Roman" w:cs="Times New Roman"/>
          <w:spacing w:val="-6"/>
        </w:rPr>
        <w:t xml:space="preserve"> тыс. руб. на 2026 год и </w:t>
      </w:r>
      <w:r w:rsidR="00E62FB1" w:rsidRPr="00E62FB1">
        <w:rPr>
          <w:rFonts w:ascii="Times New Roman" w:hAnsi="Times New Roman" w:cs="Times New Roman"/>
          <w:spacing w:val="-6"/>
        </w:rPr>
        <w:t>55,0</w:t>
      </w:r>
      <w:r w:rsidRPr="00E62FB1">
        <w:rPr>
          <w:rFonts w:ascii="Times New Roman" w:hAnsi="Times New Roman" w:cs="Times New Roman"/>
          <w:spacing w:val="-6"/>
        </w:rPr>
        <w:t xml:space="preserve"> тыс. руб. на 2027 год.</w:t>
      </w:r>
      <w:r w:rsidRPr="00247AF2">
        <w:rPr>
          <w:rFonts w:ascii="Times New Roman" w:hAnsi="Times New Roman" w:cs="Times New Roman"/>
          <w:spacing w:val="-6"/>
        </w:rPr>
        <w:t xml:space="preserve"> </w:t>
      </w:r>
    </w:p>
    <w:p w14:paraId="12606E81" w14:textId="5C64751A" w:rsidR="00E83884" w:rsidRPr="00E83884" w:rsidRDefault="00D63B0F" w:rsidP="00D63B0F">
      <w:pPr>
        <w:jc w:val="both"/>
        <w:rPr>
          <w:rFonts w:ascii="Times New Roman" w:hAnsi="Times New Roman" w:cs="Times New Roman"/>
          <w:spacing w:val="-6"/>
        </w:rPr>
      </w:pPr>
      <w:r>
        <w:rPr>
          <w:rFonts w:ascii="Times New Roman" w:hAnsi="Times New Roman" w:cs="Times New Roman"/>
          <w:spacing w:val="-6"/>
        </w:rPr>
        <w:t xml:space="preserve">             - </w:t>
      </w:r>
      <w:r w:rsidR="00E83884" w:rsidRPr="00E83884">
        <w:rPr>
          <w:rFonts w:ascii="Times New Roman" w:hAnsi="Times New Roman" w:cs="Times New Roman"/>
          <w:spacing w:val="-6"/>
        </w:rPr>
        <w:t>Расходы на обеспечение деятельности муниципальных служащих местной администрации, исполняющих переданные государственные полномочия в сфере благоустройства, финансируемые за счет средств субвенции, составят:</w:t>
      </w:r>
    </w:p>
    <w:p w14:paraId="187BFDBE" w14:textId="5C7C10FE" w:rsidR="00E83884" w:rsidRPr="00C20316" w:rsidRDefault="00E83884" w:rsidP="00E83884">
      <w:pPr>
        <w:ind w:firstLine="851"/>
        <w:jc w:val="both"/>
        <w:rPr>
          <w:rFonts w:ascii="Times New Roman" w:hAnsi="Times New Roman" w:cs="Times New Roman"/>
          <w:spacing w:val="-6"/>
        </w:rPr>
      </w:pPr>
      <w:r w:rsidRPr="00E83884">
        <w:rPr>
          <w:rFonts w:ascii="Times New Roman" w:hAnsi="Times New Roman" w:cs="Times New Roman"/>
          <w:spacing w:val="-6"/>
        </w:rPr>
        <w:t xml:space="preserve">в 2025 году </w:t>
      </w:r>
      <w:r w:rsidR="00C20316">
        <w:rPr>
          <w:rFonts w:ascii="Times New Roman" w:hAnsi="Times New Roman" w:cs="Times New Roman"/>
          <w:spacing w:val="-6"/>
        </w:rPr>
        <w:t>3 729,0</w:t>
      </w:r>
      <w:r w:rsidRPr="00C20316">
        <w:rPr>
          <w:rFonts w:ascii="Times New Roman" w:hAnsi="Times New Roman" w:cs="Times New Roman"/>
          <w:spacing w:val="-6"/>
        </w:rPr>
        <w:t xml:space="preserve"> тыс. руб. или </w:t>
      </w:r>
      <w:r w:rsidR="002A32C0">
        <w:rPr>
          <w:rFonts w:ascii="Times New Roman" w:hAnsi="Times New Roman" w:cs="Times New Roman"/>
          <w:spacing w:val="-6"/>
        </w:rPr>
        <w:t>5,8</w:t>
      </w:r>
      <w:r w:rsidRPr="00C20316">
        <w:rPr>
          <w:rFonts w:ascii="Times New Roman" w:hAnsi="Times New Roman" w:cs="Times New Roman"/>
          <w:spacing w:val="-6"/>
        </w:rPr>
        <w:t xml:space="preserve"> % от объема расходов 2025 года;</w:t>
      </w:r>
    </w:p>
    <w:p w14:paraId="67C2224F" w14:textId="3A53532A" w:rsidR="00E83884" w:rsidRPr="00C20316" w:rsidRDefault="00E83884" w:rsidP="00E83884">
      <w:pPr>
        <w:ind w:firstLine="851"/>
        <w:jc w:val="both"/>
        <w:rPr>
          <w:rFonts w:ascii="Times New Roman" w:hAnsi="Times New Roman" w:cs="Times New Roman"/>
          <w:spacing w:val="-6"/>
        </w:rPr>
      </w:pPr>
      <w:r w:rsidRPr="00C20316">
        <w:rPr>
          <w:rFonts w:ascii="Times New Roman" w:hAnsi="Times New Roman" w:cs="Times New Roman"/>
          <w:spacing w:val="-6"/>
        </w:rPr>
        <w:t xml:space="preserve">в 2026 году </w:t>
      </w:r>
      <w:r w:rsidR="00C20316">
        <w:rPr>
          <w:rFonts w:ascii="Times New Roman" w:hAnsi="Times New Roman" w:cs="Times New Roman"/>
          <w:spacing w:val="-6"/>
        </w:rPr>
        <w:t>3 784,2</w:t>
      </w:r>
      <w:r w:rsidRPr="00C20316">
        <w:rPr>
          <w:rFonts w:ascii="Times New Roman" w:hAnsi="Times New Roman" w:cs="Times New Roman"/>
          <w:spacing w:val="-6"/>
        </w:rPr>
        <w:t xml:space="preserve"> тыс. руб. или </w:t>
      </w:r>
      <w:r w:rsidR="002A32C0">
        <w:rPr>
          <w:rFonts w:ascii="Times New Roman" w:hAnsi="Times New Roman" w:cs="Times New Roman"/>
          <w:spacing w:val="-6"/>
        </w:rPr>
        <w:t>5,9</w:t>
      </w:r>
      <w:r w:rsidRPr="00C20316">
        <w:rPr>
          <w:rFonts w:ascii="Times New Roman" w:hAnsi="Times New Roman" w:cs="Times New Roman"/>
          <w:spacing w:val="-6"/>
        </w:rPr>
        <w:t xml:space="preserve"> % от объема расходов 2026 года;</w:t>
      </w:r>
    </w:p>
    <w:p w14:paraId="1DAB2B0F" w14:textId="5423FCCA" w:rsidR="00E83884" w:rsidRPr="00E83884" w:rsidRDefault="00E83884" w:rsidP="00E83884">
      <w:pPr>
        <w:ind w:firstLine="851"/>
        <w:jc w:val="both"/>
        <w:rPr>
          <w:rFonts w:ascii="Times New Roman" w:hAnsi="Times New Roman" w:cs="Times New Roman"/>
          <w:spacing w:val="-6"/>
        </w:rPr>
      </w:pPr>
      <w:r w:rsidRPr="00C20316">
        <w:rPr>
          <w:rFonts w:ascii="Times New Roman" w:hAnsi="Times New Roman" w:cs="Times New Roman"/>
          <w:spacing w:val="-6"/>
        </w:rPr>
        <w:t xml:space="preserve">в 2027 году </w:t>
      </w:r>
      <w:r w:rsidR="00C20316">
        <w:rPr>
          <w:rFonts w:ascii="Times New Roman" w:hAnsi="Times New Roman" w:cs="Times New Roman"/>
          <w:spacing w:val="-6"/>
        </w:rPr>
        <w:t>3 840,6</w:t>
      </w:r>
      <w:r w:rsidRPr="00C20316">
        <w:rPr>
          <w:rFonts w:ascii="Times New Roman" w:hAnsi="Times New Roman" w:cs="Times New Roman"/>
          <w:spacing w:val="-6"/>
        </w:rPr>
        <w:t xml:space="preserve"> тыс. руб. или </w:t>
      </w:r>
      <w:r w:rsidR="002A32C0">
        <w:rPr>
          <w:rFonts w:ascii="Times New Roman" w:hAnsi="Times New Roman" w:cs="Times New Roman"/>
          <w:spacing w:val="-6"/>
        </w:rPr>
        <w:t>5,8</w:t>
      </w:r>
      <w:r w:rsidRPr="00C20316">
        <w:rPr>
          <w:rFonts w:ascii="Times New Roman" w:hAnsi="Times New Roman" w:cs="Times New Roman"/>
          <w:spacing w:val="-6"/>
        </w:rPr>
        <w:t xml:space="preserve"> % от</w:t>
      </w:r>
      <w:r w:rsidRPr="00E83884">
        <w:rPr>
          <w:rFonts w:ascii="Times New Roman" w:hAnsi="Times New Roman" w:cs="Times New Roman"/>
          <w:spacing w:val="-6"/>
        </w:rPr>
        <w:t xml:space="preserve"> объема расходов 2027 года,</w:t>
      </w:r>
    </w:p>
    <w:p w14:paraId="4A9FA9AD" w14:textId="77777777" w:rsidR="00E83884" w:rsidRPr="00E83884" w:rsidRDefault="00E83884" w:rsidP="00E83884">
      <w:pPr>
        <w:ind w:firstLine="851"/>
        <w:jc w:val="both"/>
        <w:rPr>
          <w:rFonts w:ascii="Times New Roman" w:hAnsi="Times New Roman" w:cs="Times New Roman"/>
          <w:spacing w:val="-6"/>
        </w:rPr>
      </w:pPr>
      <w:r w:rsidRPr="00E83884">
        <w:rPr>
          <w:rFonts w:ascii="Times New Roman" w:hAnsi="Times New Roman" w:cs="Times New Roman"/>
          <w:spacing w:val="-6"/>
        </w:rPr>
        <w:lastRenderedPageBreak/>
        <w:t>в том числе на:</w:t>
      </w:r>
    </w:p>
    <w:p w14:paraId="6A3D39C5" w14:textId="1069FCBA" w:rsidR="00E83884" w:rsidRPr="007F52B6" w:rsidRDefault="00E83884" w:rsidP="00E83884">
      <w:pPr>
        <w:jc w:val="both"/>
        <w:rPr>
          <w:rFonts w:ascii="Times New Roman" w:hAnsi="Times New Roman" w:cs="Times New Roman"/>
          <w:spacing w:val="-6"/>
        </w:rPr>
      </w:pPr>
      <w:r>
        <w:rPr>
          <w:rFonts w:ascii="Times New Roman" w:hAnsi="Times New Roman" w:cs="Times New Roman"/>
          <w:spacing w:val="-6"/>
        </w:rPr>
        <w:t xml:space="preserve">   </w:t>
      </w:r>
      <w:r w:rsidR="003425EA">
        <w:rPr>
          <w:rFonts w:ascii="Times New Roman" w:hAnsi="Times New Roman" w:cs="Times New Roman"/>
          <w:spacing w:val="-6"/>
        </w:rPr>
        <w:t xml:space="preserve">       </w:t>
      </w:r>
      <w:r>
        <w:rPr>
          <w:rFonts w:ascii="Times New Roman" w:hAnsi="Times New Roman" w:cs="Times New Roman"/>
          <w:spacing w:val="-6"/>
        </w:rPr>
        <w:t xml:space="preserve"> </w:t>
      </w:r>
      <w:r w:rsidRPr="00E83884">
        <w:rPr>
          <w:rFonts w:ascii="Times New Roman" w:hAnsi="Times New Roman" w:cs="Times New Roman"/>
          <w:spacing w:val="-6"/>
        </w:rPr>
        <w:t xml:space="preserve">– Расходы на выплату заработной платы с начислениями в расчете на  </w:t>
      </w:r>
      <w:r>
        <w:rPr>
          <w:rFonts w:ascii="Times New Roman" w:hAnsi="Times New Roman" w:cs="Times New Roman"/>
          <w:spacing w:val="-6"/>
        </w:rPr>
        <w:t xml:space="preserve">4 </w:t>
      </w:r>
      <w:r w:rsidRPr="00E83884">
        <w:rPr>
          <w:rFonts w:ascii="Times New Roman" w:hAnsi="Times New Roman" w:cs="Times New Roman"/>
          <w:spacing w:val="-6"/>
        </w:rPr>
        <w:t xml:space="preserve">штатных единиц – </w:t>
      </w:r>
      <w:r w:rsidR="00A011C7" w:rsidRPr="007F52B6">
        <w:rPr>
          <w:rFonts w:ascii="Times New Roman" w:hAnsi="Times New Roman" w:cs="Times New Roman"/>
          <w:spacing w:val="-6"/>
        </w:rPr>
        <w:t>3133,5</w:t>
      </w:r>
      <w:r w:rsidRPr="007F52B6">
        <w:rPr>
          <w:rFonts w:ascii="Times New Roman" w:hAnsi="Times New Roman" w:cs="Times New Roman"/>
          <w:spacing w:val="-6"/>
        </w:rPr>
        <w:t xml:space="preserve"> тыс. руб. (2025 г.), </w:t>
      </w:r>
      <w:r w:rsidR="00A011C7" w:rsidRPr="007F52B6">
        <w:rPr>
          <w:rFonts w:ascii="Times New Roman" w:hAnsi="Times New Roman" w:cs="Times New Roman"/>
          <w:spacing w:val="-6"/>
        </w:rPr>
        <w:t>3164,9</w:t>
      </w:r>
      <w:r w:rsidRPr="007F52B6">
        <w:rPr>
          <w:rFonts w:ascii="Times New Roman" w:hAnsi="Times New Roman" w:cs="Times New Roman"/>
          <w:spacing w:val="-6"/>
        </w:rPr>
        <w:t xml:space="preserve"> тыс. руб. (2026 г.), </w:t>
      </w:r>
      <w:r w:rsidR="00A011C7" w:rsidRPr="007F52B6">
        <w:rPr>
          <w:rFonts w:ascii="Times New Roman" w:hAnsi="Times New Roman" w:cs="Times New Roman"/>
          <w:spacing w:val="-6"/>
        </w:rPr>
        <w:t>3196,5</w:t>
      </w:r>
      <w:r w:rsidRPr="007F52B6">
        <w:rPr>
          <w:rFonts w:ascii="Times New Roman" w:hAnsi="Times New Roman" w:cs="Times New Roman"/>
          <w:spacing w:val="-6"/>
        </w:rPr>
        <w:t xml:space="preserve"> тыс. руб. (2027 г.) (объем заработной платы рассчитан исходя из достигнутого в 2024 году уровня ежемесячного денежного содержания муниципальных служащих, с учетом индексации фонда оплаты труда на 4,7 % с 1 октября 2025 года, на 4 % с 1 октября 2026 и на 4 % с 1 октября 2027 года);</w:t>
      </w:r>
    </w:p>
    <w:p w14:paraId="49DE384C" w14:textId="5FC3A7F5" w:rsidR="00E83884" w:rsidRPr="00E83884" w:rsidRDefault="00E83884" w:rsidP="00E83884">
      <w:pPr>
        <w:ind w:firstLine="851"/>
        <w:jc w:val="both"/>
        <w:rPr>
          <w:rFonts w:ascii="Times New Roman" w:hAnsi="Times New Roman" w:cs="Times New Roman"/>
          <w:spacing w:val="-6"/>
        </w:rPr>
      </w:pPr>
      <w:r w:rsidRPr="007F52B6">
        <w:rPr>
          <w:rFonts w:ascii="Times New Roman" w:hAnsi="Times New Roman" w:cs="Times New Roman"/>
          <w:spacing w:val="-6"/>
        </w:rPr>
        <w:t xml:space="preserve">– Закупку товаров, работ и услуг для муниципальных нужд – </w:t>
      </w:r>
      <w:r w:rsidR="00A011C7" w:rsidRPr="007F52B6">
        <w:rPr>
          <w:rFonts w:ascii="Times New Roman" w:hAnsi="Times New Roman" w:cs="Times New Roman"/>
          <w:spacing w:val="-6"/>
        </w:rPr>
        <w:t>595,5</w:t>
      </w:r>
      <w:r w:rsidRPr="007F52B6">
        <w:rPr>
          <w:rFonts w:ascii="Times New Roman" w:hAnsi="Times New Roman" w:cs="Times New Roman"/>
          <w:spacing w:val="-6"/>
        </w:rPr>
        <w:t xml:space="preserve"> тыс. руб. (2025 г.), </w:t>
      </w:r>
      <w:r w:rsidR="00A011C7" w:rsidRPr="007F52B6">
        <w:rPr>
          <w:rFonts w:ascii="Times New Roman" w:hAnsi="Times New Roman" w:cs="Times New Roman"/>
          <w:spacing w:val="-6"/>
        </w:rPr>
        <w:t>619,3</w:t>
      </w:r>
      <w:r w:rsidRPr="007F52B6">
        <w:rPr>
          <w:rFonts w:ascii="Times New Roman" w:hAnsi="Times New Roman" w:cs="Times New Roman"/>
          <w:spacing w:val="-6"/>
        </w:rPr>
        <w:t xml:space="preserve"> тыс. руб. (2026 г.), </w:t>
      </w:r>
      <w:r w:rsidR="00A011C7" w:rsidRPr="007F52B6">
        <w:rPr>
          <w:rFonts w:ascii="Times New Roman" w:hAnsi="Times New Roman" w:cs="Times New Roman"/>
          <w:spacing w:val="-6"/>
        </w:rPr>
        <w:t>644,1</w:t>
      </w:r>
      <w:r w:rsidRPr="007F52B6">
        <w:rPr>
          <w:rFonts w:ascii="Times New Roman" w:hAnsi="Times New Roman" w:cs="Times New Roman"/>
          <w:spacing w:val="-6"/>
        </w:rPr>
        <w:t xml:space="preserve"> тыс. руб. (2027 г.).</w:t>
      </w:r>
    </w:p>
    <w:p w14:paraId="3F852B8E" w14:textId="4D27023A" w:rsidR="00340D58" w:rsidRPr="00340D58" w:rsidRDefault="00340D58" w:rsidP="00340D58">
      <w:pPr>
        <w:ind w:firstLine="851"/>
        <w:jc w:val="both"/>
        <w:rPr>
          <w:rFonts w:ascii="Times New Roman" w:hAnsi="Times New Roman" w:cs="Times New Roman"/>
          <w:spacing w:val="-6"/>
        </w:rPr>
      </w:pPr>
      <w:r w:rsidRPr="00340D58">
        <w:rPr>
          <w:rFonts w:ascii="Times New Roman" w:hAnsi="Times New Roman" w:cs="Times New Roman"/>
          <w:spacing w:val="-6"/>
        </w:rPr>
        <w:t>В расходах местного бюджета на 2025-2027 годы предусматриваются средства на проведение массовых, праздничных, культурных мероприятий для детей и подростков, в том числе: посвященных знаменательным событиям и памятным датам, установленным в Российской Федерации, городе Севастополе, внутригородском муниципальном образовании; на мероприятия по развитию физической культуры и массового спорта; мероприятия по профилактике терроризма и экстремизма, а также минимизации и (или) ликвидации последствий проявлений терроризма и экстремизма, укреплению межнационального, межконфессионального единства и согласия; на мероприятия по защите населения от чрезвычайных ситуаций природного и</w:t>
      </w:r>
      <w:r w:rsidRPr="00340D58">
        <w:rPr>
          <w:spacing w:val="-6"/>
          <w:sz w:val="28"/>
          <w:szCs w:val="28"/>
        </w:rPr>
        <w:t xml:space="preserve"> </w:t>
      </w:r>
      <w:r w:rsidRPr="00340D58">
        <w:rPr>
          <w:rFonts w:ascii="Times New Roman" w:hAnsi="Times New Roman" w:cs="Times New Roman"/>
          <w:spacing w:val="-6"/>
        </w:rPr>
        <w:t>техногенного характера; по охране общественного порядка; по работе с детьми и молодежью; на мероприятия по информационной политике и развитию средств массовой информации.</w:t>
      </w:r>
    </w:p>
    <w:p w14:paraId="4B028ED0" w14:textId="162EC8E4" w:rsidR="004673CC" w:rsidRDefault="004673CC" w:rsidP="004673CC">
      <w:pPr>
        <w:ind w:firstLine="851"/>
        <w:jc w:val="both"/>
        <w:rPr>
          <w:rFonts w:ascii="Times New Roman" w:hAnsi="Times New Roman" w:cs="Times New Roman"/>
        </w:rPr>
      </w:pPr>
      <w:r w:rsidRPr="004673CC">
        <w:rPr>
          <w:rFonts w:ascii="Times New Roman" w:hAnsi="Times New Roman" w:cs="Times New Roman"/>
        </w:rPr>
        <w:t xml:space="preserve">Ввиду действия Закона города Севастополя от 29 декабря 2016 г. </w:t>
      </w:r>
      <w:r w:rsidRPr="004673CC">
        <w:rPr>
          <w:rFonts w:ascii="Times New Roman" w:hAnsi="Times New Roman" w:cs="Times New Roman"/>
        </w:rPr>
        <w:br/>
        <w:t xml:space="preserve">№ 314-ЗС «О наделении органов местного самоуправления в городе Севастополе отдельными государственными полномочиями города Севастополя» и передачей в соответствии с ним отдельных государственных полномочий в сфере благоустройства, одним из приоритетных направлений работы </w:t>
      </w:r>
      <w:r w:rsidR="009A3AE9">
        <w:rPr>
          <w:rFonts w:ascii="Times New Roman" w:hAnsi="Times New Roman" w:cs="Times New Roman"/>
        </w:rPr>
        <w:t>В</w:t>
      </w:r>
      <w:r w:rsidRPr="004673CC">
        <w:rPr>
          <w:rFonts w:ascii="Times New Roman" w:hAnsi="Times New Roman" w:cs="Times New Roman"/>
        </w:rPr>
        <w:t xml:space="preserve">МО </w:t>
      </w:r>
      <w:r>
        <w:rPr>
          <w:rFonts w:ascii="Times New Roman" w:hAnsi="Times New Roman" w:cs="Times New Roman"/>
        </w:rPr>
        <w:t>Орлинов</w:t>
      </w:r>
      <w:r w:rsidRPr="004673CC">
        <w:rPr>
          <w:rFonts w:ascii="Times New Roman" w:hAnsi="Times New Roman" w:cs="Times New Roman"/>
        </w:rPr>
        <w:t xml:space="preserve">ский МО на 2025-2027 годы определено повышение уровня благоустройства </w:t>
      </w:r>
      <w:r>
        <w:rPr>
          <w:rFonts w:ascii="Times New Roman" w:hAnsi="Times New Roman" w:cs="Times New Roman"/>
        </w:rPr>
        <w:t>Орлинов</w:t>
      </w:r>
      <w:r w:rsidRPr="004673CC">
        <w:rPr>
          <w:rFonts w:ascii="Times New Roman" w:hAnsi="Times New Roman" w:cs="Times New Roman"/>
        </w:rPr>
        <w:t xml:space="preserve">ского муниципального округа, поскольку повышение уровня благоустройства территории стимулирует позитивные тенденции в социально-экономическом развитии внутригородского муниципального образования и, как следствие, повышение качества жизни населения. </w:t>
      </w:r>
    </w:p>
    <w:p w14:paraId="3543D603" w14:textId="77777777" w:rsidR="000271F0" w:rsidRPr="000271F0" w:rsidRDefault="000271F0" w:rsidP="000271F0">
      <w:pPr>
        <w:ind w:firstLine="851"/>
        <w:jc w:val="both"/>
        <w:rPr>
          <w:rFonts w:ascii="Times New Roman" w:hAnsi="Times New Roman" w:cs="Times New Roman"/>
          <w:spacing w:val="-6"/>
        </w:rPr>
      </w:pPr>
      <w:r w:rsidRPr="000271F0">
        <w:rPr>
          <w:rFonts w:ascii="Times New Roman" w:hAnsi="Times New Roman" w:cs="Times New Roman"/>
        </w:rPr>
        <w:t xml:space="preserve">Прогноз ограничен вопросами местного значения и полномочиями органов местного самоуправления, установленными Законом города Севастополя от 30 декабря 2014 г. № 102-ЗС «О местном самоуправлении в городе Севастополе», а также переданными государственными полномочиями в соответствии с </w:t>
      </w:r>
      <w:r w:rsidRPr="000271F0">
        <w:rPr>
          <w:rFonts w:ascii="Times New Roman" w:hAnsi="Times New Roman" w:cs="Times New Roman"/>
          <w:spacing w:val="-6"/>
        </w:rPr>
        <w:t xml:space="preserve">Законом города Севастополя </w:t>
      </w:r>
      <w:r w:rsidRPr="000271F0">
        <w:rPr>
          <w:rFonts w:ascii="Times New Roman" w:hAnsi="Times New Roman" w:cs="Times New Roman"/>
          <w:spacing w:val="-6"/>
        </w:rPr>
        <w:br/>
        <w:t>от 29 декабря 2016 г. № 314-ЗС «О наделении органов местного самоуправления в городе Севастополе отдельными государственными полномочиями города Севастополя».</w:t>
      </w:r>
    </w:p>
    <w:p w14:paraId="06760158" w14:textId="522B9FE8" w:rsidR="000271F0" w:rsidRPr="000271F0" w:rsidRDefault="000271F0" w:rsidP="000271F0">
      <w:pPr>
        <w:ind w:firstLine="851"/>
        <w:jc w:val="both"/>
        <w:rPr>
          <w:rFonts w:ascii="Times New Roman" w:hAnsi="Times New Roman" w:cs="Times New Roman"/>
        </w:rPr>
      </w:pPr>
      <w:r w:rsidRPr="000271F0">
        <w:rPr>
          <w:rFonts w:ascii="Times New Roman" w:hAnsi="Times New Roman" w:cs="Times New Roman"/>
        </w:rPr>
        <w:t xml:space="preserve">На основании прогноза социально-экономического развития разрабатываются муниципальные программы </w:t>
      </w:r>
      <w:r w:rsidR="0057133A">
        <w:rPr>
          <w:rFonts w:ascii="Times New Roman" w:hAnsi="Times New Roman" w:cs="Times New Roman"/>
        </w:rPr>
        <w:t>В</w:t>
      </w:r>
      <w:r w:rsidRPr="000271F0">
        <w:rPr>
          <w:rFonts w:ascii="Times New Roman" w:hAnsi="Times New Roman" w:cs="Times New Roman"/>
        </w:rPr>
        <w:t xml:space="preserve">МО </w:t>
      </w:r>
      <w:r>
        <w:rPr>
          <w:rFonts w:ascii="Times New Roman" w:hAnsi="Times New Roman" w:cs="Times New Roman"/>
        </w:rPr>
        <w:t>Орлинов</w:t>
      </w:r>
      <w:r w:rsidRPr="000271F0">
        <w:rPr>
          <w:rFonts w:ascii="Times New Roman" w:hAnsi="Times New Roman" w:cs="Times New Roman"/>
        </w:rPr>
        <w:t xml:space="preserve">ский МО по соответствующим направлениям деятельности органов местного самоуправления. </w:t>
      </w:r>
    </w:p>
    <w:p w14:paraId="2D683906" w14:textId="3A0D7CBB" w:rsidR="00E83884" w:rsidRDefault="00E83884" w:rsidP="000D4BFA">
      <w:pPr>
        <w:widowControl w:val="0"/>
        <w:autoSpaceDE w:val="0"/>
        <w:autoSpaceDN w:val="0"/>
        <w:adjustRightInd w:val="0"/>
        <w:spacing w:line="240" w:lineRule="atLeast"/>
        <w:jc w:val="both"/>
        <w:rPr>
          <w:rFonts w:ascii="Times New Roman" w:hAnsi="Times New Roman" w:cs="Times New Roman"/>
        </w:rPr>
      </w:pPr>
    </w:p>
    <w:p w14:paraId="3276E4A8" w14:textId="77777777" w:rsidR="009A3AE9" w:rsidRPr="00340D58" w:rsidRDefault="009A3AE9" w:rsidP="000D4BFA">
      <w:pPr>
        <w:widowControl w:val="0"/>
        <w:autoSpaceDE w:val="0"/>
        <w:autoSpaceDN w:val="0"/>
        <w:adjustRightInd w:val="0"/>
        <w:spacing w:line="240" w:lineRule="atLeast"/>
        <w:jc w:val="both"/>
        <w:rPr>
          <w:rFonts w:ascii="Times New Roman" w:hAnsi="Times New Roman" w:cs="Times New Roman"/>
        </w:rPr>
      </w:pPr>
    </w:p>
    <w:p w14:paraId="757C2933" w14:textId="000057C4" w:rsidR="00C14C22" w:rsidRDefault="00BA6ABC" w:rsidP="00BB26C1">
      <w:pPr>
        <w:keepNext/>
        <w:widowControl w:val="0"/>
        <w:tabs>
          <w:tab w:val="left" w:pos="851"/>
        </w:tabs>
        <w:autoSpaceDE w:val="0"/>
        <w:autoSpaceDN w:val="0"/>
        <w:adjustRightInd w:val="0"/>
        <w:spacing w:line="240" w:lineRule="atLeast"/>
        <w:ind w:firstLine="851"/>
        <w:jc w:val="center"/>
        <w:rPr>
          <w:rFonts w:ascii="Times New Roman" w:hAnsi="Times New Roman" w:cs="Times New Roman"/>
        </w:rPr>
      </w:pPr>
      <w:r w:rsidRPr="00BB26C1">
        <w:rPr>
          <w:rFonts w:ascii="Times New Roman" w:hAnsi="Times New Roman" w:cs="Times New Roman"/>
          <w:bCs/>
        </w:rPr>
        <w:t>Основные направления социально-экономического развития</w:t>
      </w:r>
      <w:r w:rsidRPr="00BB26C1">
        <w:rPr>
          <w:rFonts w:ascii="Times New Roman" w:hAnsi="Times New Roman" w:cs="Times New Roman"/>
        </w:rPr>
        <w:t xml:space="preserve"> </w:t>
      </w:r>
      <w:r w:rsidR="00C14C22" w:rsidRPr="00BB26C1">
        <w:rPr>
          <w:rFonts w:ascii="Times New Roman" w:hAnsi="Times New Roman" w:cs="Times New Roman"/>
        </w:rPr>
        <w:t xml:space="preserve">Орлиновского МО </w:t>
      </w:r>
      <w:r w:rsidR="000D4BFA" w:rsidRPr="00BB26C1">
        <w:rPr>
          <w:rFonts w:ascii="Times New Roman" w:hAnsi="Times New Roman" w:cs="Times New Roman"/>
          <w:lang w:val="en-US"/>
        </w:rPr>
        <w:t>c</w:t>
      </w:r>
      <w:r w:rsidR="000D4BFA" w:rsidRPr="00BB26C1">
        <w:rPr>
          <w:rFonts w:ascii="Times New Roman" w:hAnsi="Times New Roman" w:cs="Times New Roman"/>
        </w:rPr>
        <w:t xml:space="preserve"> прогнозом финанс</w:t>
      </w:r>
      <w:r w:rsidR="00350051" w:rsidRPr="00BB26C1">
        <w:rPr>
          <w:rFonts w:ascii="Times New Roman" w:hAnsi="Times New Roman" w:cs="Times New Roman"/>
        </w:rPr>
        <w:t>и</w:t>
      </w:r>
      <w:r w:rsidR="000D4BFA" w:rsidRPr="00BB26C1">
        <w:rPr>
          <w:rFonts w:ascii="Times New Roman" w:hAnsi="Times New Roman" w:cs="Times New Roman"/>
        </w:rPr>
        <w:t xml:space="preserve">рования </w:t>
      </w:r>
      <w:r w:rsidR="00BB26C1" w:rsidRPr="00BB26C1">
        <w:rPr>
          <w:rFonts w:ascii="Times New Roman" w:hAnsi="Times New Roman" w:cs="Times New Roman"/>
        </w:rPr>
        <w:t>по муниципальным программам</w:t>
      </w:r>
    </w:p>
    <w:p w14:paraId="4674283B" w14:textId="4187B827" w:rsidR="000D4BFA" w:rsidRDefault="000D4BFA" w:rsidP="000D4BFA">
      <w:pPr>
        <w:keepNext/>
        <w:widowControl w:val="0"/>
        <w:tabs>
          <w:tab w:val="left" w:pos="851"/>
        </w:tabs>
        <w:autoSpaceDE w:val="0"/>
        <w:autoSpaceDN w:val="0"/>
        <w:adjustRightInd w:val="0"/>
        <w:spacing w:line="240" w:lineRule="atLeast"/>
        <w:ind w:firstLine="851"/>
        <w:jc w:val="right"/>
        <w:rPr>
          <w:rFonts w:ascii="Times New Roman" w:hAnsi="Times New Roman" w:cs="Times New Roman"/>
        </w:rPr>
      </w:pPr>
      <w:r>
        <w:rPr>
          <w:rFonts w:ascii="Times New Roman" w:hAnsi="Times New Roman" w:cs="Times New Roman"/>
        </w:rPr>
        <w:t>Тыс.руб.</w:t>
      </w:r>
    </w:p>
    <w:tbl>
      <w:tblPr>
        <w:tblW w:w="92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4394"/>
        <w:gridCol w:w="992"/>
        <w:gridCol w:w="29"/>
        <w:gridCol w:w="1105"/>
        <w:gridCol w:w="1163"/>
        <w:gridCol w:w="1105"/>
      </w:tblGrid>
      <w:tr w:rsidR="00262771" w:rsidRPr="00573B34" w14:paraId="25A42E83" w14:textId="77777777" w:rsidTr="00E542B2">
        <w:trPr>
          <w:trHeight w:val="20"/>
          <w:tblHeader/>
        </w:trPr>
        <w:tc>
          <w:tcPr>
            <w:tcW w:w="440" w:type="dxa"/>
            <w:shd w:val="clear" w:color="auto" w:fill="auto"/>
            <w:vAlign w:val="center"/>
          </w:tcPr>
          <w:p w14:paraId="47CABDC1" w14:textId="77777777" w:rsidR="00262771" w:rsidRPr="00262771" w:rsidRDefault="00262771" w:rsidP="0095644A">
            <w:pPr>
              <w:ind w:left="-94" w:right="-108"/>
              <w:jc w:val="center"/>
              <w:rPr>
                <w:rFonts w:ascii="Times New Roman" w:hAnsi="Times New Roman" w:cs="Times New Roman"/>
                <w:iCs/>
              </w:rPr>
            </w:pPr>
            <w:r w:rsidRPr="00262771">
              <w:rPr>
                <w:rFonts w:ascii="Times New Roman" w:hAnsi="Times New Roman" w:cs="Times New Roman"/>
                <w:iCs/>
              </w:rPr>
              <w:t>№ п/п</w:t>
            </w:r>
          </w:p>
        </w:tc>
        <w:tc>
          <w:tcPr>
            <w:tcW w:w="4394" w:type="dxa"/>
            <w:shd w:val="clear" w:color="auto" w:fill="auto"/>
            <w:vAlign w:val="center"/>
          </w:tcPr>
          <w:p w14:paraId="47DE6A75" w14:textId="77777777" w:rsidR="00262771" w:rsidRPr="00262771" w:rsidRDefault="00262771" w:rsidP="0095644A">
            <w:pPr>
              <w:jc w:val="center"/>
              <w:rPr>
                <w:rFonts w:ascii="Times New Roman" w:hAnsi="Times New Roman" w:cs="Times New Roman"/>
                <w:iCs/>
              </w:rPr>
            </w:pPr>
            <w:r w:rsidRPr="00262771">
              <w:rPr>
                <w:rFonts w:ascii="Times New Roman" w:hAnsi="Times New Roman" w:cs="Times New Roman"/>
                <w:iCs/>
              </w:rPr>
              <w:t>Наименование</w:t>
            </w:r>
          </w:p>
        </w:tc>
        <w:tc>
          <w:tcPr>
            <w:tcW w:w="1021" w:type="dxa"/>
            <w:gridSpan w:val="2"/>
            <w:shd w:val="clear" w:color="auto" w:fill="auto"/>
            <w:vAlign w:val="center"/>
          </w:tcPr>
          <w:p w14:paraId="3AA6E013" w14:textId="16849D80" w:rsidR="00262771" w:rsidRPr="000D4BFA" w:rsidRDefault="00262771" w:rsidP="0095644A">
            <w:pPr>
              <w:ind w:left="-114" w:right="-112"/>
              <w:jc w:val="center"/>
              <w:rPr>
                <w:rFonts w:ascii="Times New Roman" w:hAnsi="Times New Roman" w:cs="Times New Roman"/>
                <w:iCs/>
                <w:sz w:val="20"/>
                <w:szCs w:val="20"/>
              </w:rPr>
            </w:pPr>
            <w:r w:rsidRPr="000D4BFA">
              <w:rPr>
                <w:rFonts w:ascii="Times New Roman" w:hAnsi="Times New Roman" w:cs="Times New Roman"/>
                <w:iCs/>
                <w:sz w:val="20"/>
                <w:szCs w:val="20"/>
              </w:rPr>
              <w:t>План на  2024 год (на 01.1</w:t>
            </w:r>
            <w:r w:rsidR="00B12975">
              <w:rPr>
                <w:rFonts w:ascii="Times New Roman" w:hAnsi="Times New Roman" w:cs="Times New Roman"/>
                <w:iCs/>
                <w:sz w:val="20"/>
                <w:szCs w:val="20"/>
              </w:rPr>
              <w:t>1</w:t>
            </w:r>
            <w:r w:rsidRPr="000D4BFA">
              <w:rPr>
                <w:rFonts w:ascii="Times New Roman" w:hAnsi="Times New Roman" w:cs="Times New Roman"/>
                <w:iCs/>
                <w:sz w:val="20"/>
                <w:szCs w:val="20"/>
              </w:rPr>
              <w:t>.2024)</w:t>
            </w:r>
          </w:p>
        </w:tc>
        <w:tc>
          <w:tcPr>
            <w:tcW w:w="1105" w:type="dxa"/>
            <w:shd w:val="clear" w:color="auto" w:fill="auto"/>
            <w:vAlign w:val="center"/>
          </w:tcPr>
          <w:p w14:paraId="2EEEFD03" w14:textId="77777777" w:rsidR="00262771" w:rsidRPr="000D4BFA" w:rsidRDefault="00262771" w:rsidP="0095644A">
            <w:pPr>
              <w:jc w:val="center"/>
              <w:rPr>
                <w:rFonts w:ascii="Times New Roman" w:hAnsi="Times New Roman" w:cs="Times New Roman"/>
                <w:iCs/>
                <w:sz w:val="20"/>
                <w:szCs w:val="20"/>
              </w:rPr>
            </w:pPr>
            <w:r w:rsidRPr="000D4BFA">
              <w:rPr>
                <w:rFonts w:ascii="Times New Roman" w:hAnsi="Times New Roman" w:cs="Times New Roman"/>
                <w:iCs/>
                <w:sz w:val="20"/>
                <w:szCs w:val="20"/>
              </w:rPr>
              <w:t>Прогноз финанси-рования на 2025 год</w:t>
            </w:r>
          </w:p>
        </w:tc>
        <w:tc>
          <w:tcPr>
            <w:tcW w:w="1163" w:type="dxa"/>
            <w:vAlign w:val="center"/>
          </w:tcPr>
          <w:p w14:paraId="216D3A34" w14:textId="77777777" w:rsidR="00262771" w:rsidRPr="000D4BFA" w:rsidRDefault="00262771" w:rsidP="0095644A">
            <w:pPr>
              <w:jc w:val="center"/>
              <w:rPr>
                <w:rFonts w:ascii="Times New Roman" w:hAnsi="Times New Roman" w:cs="Times New Roman"/>
                <w:iCs/>
                <w:sz w:val="20"/>
                <w:szCs w:val="20"/>
              </w:rPr>
            </w:pPr>
            <w:r w:rsidRPr="000D4BFA">
              <w:rPr>
                <w:rFonts w:ascii="Times New Roman" w:hAnsi="Times New Roman" w:cs="Times New Roman"/>
                <w:iCs/>
                <w:sz w:val="20"/>
                <w:szCs w:val="20"/>
              </w:rPr>
              <w:t>Прогноз финанси-рования на 2026 год</w:t>
            </w:r>
          </w:p>
        </w:tc>
        <w:tc>
          <w:tcPr>
            <w:tcW w:w="1105" w:type="dxa"/>
            <w:shd w:val="clear" w:color="auto" w:fill="auto"/>
            <w:vAlign w:val="center"/>
          </w:tcPr>
          <w:p w14:paraId="765E95C2" w14:textId="77777777" w:rsidR="00262771" w:rsidRPr="000D4BFA" w:rsidRDefault="00262771" w:rsidP="0095644A">
            <w:pPr>
              <w:jc w:val="center"/>
              <w:rPr>
                <w:rFonts w:ascii="Times New Roman" w:hAnsi="Times New Roman" w:cs="Times New Roman"/>
                <w:iCs/>
                <w:sz w:val="20"/>
                <w:szCs w:val="20"/>
              </w:rPr>
            </w:pPr>
            <w:r w:rsidRPr="000D4BFA">
              <w:rPr>
                <w:rFonts w:ascii="Times New Roman" w:hAnsi="Times New Roman" w:cs="Times New Roman"/>
                <w:iCs/>
                <w:sz w:val="20"/>
                <w:szCs w:val="20"/>
              </w:rPr>
              <w:t>Прогноз финанси-рования на 2027 год</w:t>
            </w:r>
          </w:p>
        </w:tc>
      </w:tr>
      <w:tr w:rsidR="00262771" w:rsidRPr="007014BD" w14:paraId="4D708F6E" w14:textId="77777777" w:rsidTr="00E542B2">
        <w:trPr>
          <w:trHeight w:val="343"/>
        </w:trPr>
        <w:tc>
          <w:tcPr>
            <w:tcW w:w="440" w:type="dxa"/>
            <w:shd w:val="clear" w:color="auto" w:fill="auto"/>
            <w:vAlign w:val="center"/>
          </w:tcPr>
          <w:p w14:paraId="142763CB" w14:textId="77777777" w:rsidR="00262771" w:rsidRPr="00262771" w:rsidRDefault="00262771" w:rsidP="0095644A">
            <w:pPr>
              <w:ind w:left="-94"/>
              <w:jc w:val="center"/>
              <w:rPr>
                <w:rFonts w:ascii="Times New Roman" w:hAnsi="Times New Roman" w:cs="Times New Roman"/>
              </w:rPr>
            </w:pPr>
            <w:r w:rsidRPr="00262771">
              <w:rPr>
                <w:rFonts w:ascii="Times New Roman" w:hAnsi="Times New Roman" w:cs="Times New Roman"/>
              </w:rPr>
              <w:t>1.1</w:t>
            </w:r>
          </w:p>
        </w:tc>
        <w:tc>
          <w:tcPr>
            <w:tcW w:w="4394" w:type="dxa"/>
            <w:shd w:val="clear" w:color="auto" w:fill="auto"/>
            <w:vAlign w:val="center"/>
          </w:tcPr>
          <w:p w14:paraId="462C15B3" w14:textId="0E56D195" w:rsidR="00BB26C1" w:rsidRPr="00262771" w:rsidRDefault="00DA1C61" w:rsidP="0095644A">
            <w:pPr>
              <w:rPr>
                <w:rFonts w:ascii="Times New Roman" w:hAnsi="Times New Roman" w:cs="Times New Roman"/>
              </w:rPr>
            </w:pPr>
            <w:r w:rsidRPr="00C14C22">
              <w:rPr>
                <w:rFonts w:ascii="Times New Roman" w:hAnsi="Times New Roman" w:cs="Times New Roman"/>
                <w:sz w:val="22"/>
                <w:szCs w:val="22"/>
              </w:rPr>
              <w:t>Благоустройство населённых пунктов Орлиновского муниципального округа</w:t>
            </w:r>
            <w:r w:rsidRPr="00262771">
              <w:rPr>
                <w:rFonts w:ascii="Times New Roman" w:hAnsi="Times New Roman" w:cs="Times New Roman"/>
              </w:rPr>
              <w:t xml:space="preserve"> </w:t>
            </w:r>
          </w:p>
        </w:tc>
        <w:tc>
          <w:tcPr>
            <w:tcW w:w="992" w:type="dxa"/>
            <w:shd w:val="clear" w:color="auto" w:fill="auto"/>
            <w:vAlign w:val="center"/>
          </w:tcPr>
          <w:p w14:paraId="24493B49" w14:textId="7C9A5BA0" w:rsidR="00262771"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46801,3</w:t>
            </w:r>
          </w:p>
        </w:tc>
        <w:tc>
          <w:tcPr>
            <w:tcW w:w="1134" w:type="dxa"/>
            <w:gridSpan w:val="2"/>
            <w:shd w:val="clear" w:color="auto" w:fill="auto"/>
            <w:vAlign w:val="center"/>
          </w:tcPr>
          <w:p w14:paraId="28742F65" w14:textId="1D003FC0" w:rsidR="00262771" w:rsidRPr="00175C7C" w:rsidRDefault="00024769" w:rsidP="0095644A">
            <w:pPr>
              <w:jc w:val="center"/>
              <w:rPr>
                <w:rFonts w:ascii="Times New Roman" w:hAnsi="Times New Roman" w:cs="Times New Roman"/>
                <w:sz w:val="22"/>
                <w:szCs w:val="22"/>
              </w:rPr>
            </w:pPr>
            <w:r>
              <w:rPr>
                <w:rFonts w:ascii="Times New Roman" w:hAnsi="Times New Roman" w:cs="Times New Roman"/>
                <w:sz w:val="22"/>
                <w:szCs w:val="22"/>
              </w:rPr>
              <w:t>48592,7</w:t>
            </w:r>
          </w:p>
        </w:tc>
        <w:tc>
          <w:tcPr>
            <w:tcW w:w="1163" w:type="dxa"/>
            <w:vAlign w:val="center"/>
          </w:tcPr>
          <w:p w14:paraId="0C4B014C" w14:textId="0A4499CE" w:rsidR="00262771" w:rsidRPr="00175C7C" w:rsidRDefault="00024769" w:rsidP="0095644A">
            <w:pPr>
              <w:jc w:val="center"/>
              <w:rPr>
                <w:rFonts w:ascii="Times New Roman" w:hAnsi="Times New Roman" w:cs="Times New Roman"/>
                <w:sz w:val="22"/>
                <w:szCs w:val="22"/>
              </w:rPr>
            </w:pPr>
            <w:r>
              <w:rPr>
                <w:rFonts w:ascii="Times New Roman" w:hAnsi="Times New Roman" w:cs="Times New Roman"/>
                <w:sz w:val="22"/>
                <w:szCs w:val="22"/>
              </w:rPr>
              <w:t>50552,1</w:t>
            </w:r>
          </w:p>
        </w:tc>
        <w:tc>
          <w:tcPr>
            <w:tcW w:w="1105" w:type="dxa"/>
            <w:shd w:val="clear" w:color="auto" w:fill="auto"/>
            <w:vAlign w:val="center"/>
          </w:tcPr>
          <w:p w14:paraId="347D7EA7" w14:textId="19B5BA66" w:rsidR="00262771" w:rsidRPr="00175C7C" w:rsidRDefault="00024769" w:rsidP="0095644A">
            <w:pPr>
              <w:jc w:val="center"/>
              <w:rPr>
                <w:rFonts w:ascii="Times New Roman" w:hAnsi="Times New Roman" w:cs="Times New Roman"/>
                <w:sz w:val="22"/>
                <w:szCs w:val="22"/>
              </w:rPr>
            </w:pPr>
            <w:r>
              <w:rPr>
                <w:rFonts w:ascii="Times New Roman" w:hAnsi="Times New Roman" w:cs="Times New Roman"/>
                <w:sz w:val="22"/>
                <w:szCs w:val="22"/>
              </w:rPr>
              <w:t>52574,3</w:t>
            </w:r>
          </w:p>
        </w:tc>
      </w:tr>
      <w:tr w:rsidR="00262771" w:rsidRPr="007014BD" w14:paraId="42579EFE" w14:textId="77777777" w:rsidTr="00E542B2">
        <w:trPr>
          <w:trHeight w:val="547"/>
        </w:trPr>
        <w:tc>
          <w:tcPr>
            <w:tcW w:w="440" w:type="dxa"/>
            <w:shd w:val="clear" w:color="auto" w:fill="auto"/>
            <w:vAlign w:val="center"/>
          </w:tcPr>
          <w:p w14:paraId="723B42BA" w14:textId="77777777" w:rsidR="00262771" w:rsidRPr="00262771" w:rsidRDefault="00262771" w:rsidP="0095644A">
            <w:pPr>
              <w:ind w:left="-94"/>
              <w:jc w:val="center"/>
              <w:rPr>
                <w:rFonts w:ascii="Times New Roman" w:hAnsi="Times New Roman" w:cs="Times New Roman"/>
              </w:rPr>
            </w:pPr>
            <w:r w:rsidRPr="00262771">
              <w:rPr>
                <w:rFonts w:ascii="Times New Roman" w:hAnsi="Times New Roman" w:cs="Times New Roman"/>
              </w:rPr>
              <w:t>1.2</w:t>
            </w:r>
          </w:p>
        </w:tc>
        <w:tc>
          <w:tcPr>
            <w:tcW w:w="4394" w:type="dxa"/>
            <w:shd w:val="clear" w:color="auto" w:fill="auto"/>
            <w:vAlign w:val="center"/>
          </w:tcPr>
          <w:p w14:paraId="667BDC9E" w14:textId="3F6C3569" w:rsidR="00262771" w:rsidRPr="00262771" w:rsidRDefault="00DA1C61" w:rsidP="0095644A">
            <w:pPr>
              <w:rPr>
                <w:rFonts w:ascii="Times New Roman" w:hAnsi="Times New Roman" w:cs="Times New Roman"/>
              </w:rPr>
            </w:pPr>
            <w:r w:rsidRPr="00C14C22">
              <w:rPr>
                <w:rFonts w:ascii="Times New Roman" w:hAnsi="Times New Roman" w:cs="Times New Roman"/>
                <w:sz w:val="22"/>
                <w:szCs w:val="22"/>
              </w:rPr>
              <w:t>Управление муниципальным имуществом Орлиновского муниципального округа города Севастополя</w:t>
            </w:r>
          </w:p>
        </w:tc>
        <w:tc>
          <w:tcPr>
            <w:tcW w:w="992" w:type="dxa"/>
            <w:shd w:val="clear" w:color="auto" w:fill="auto"/>
            <w:vAlign w:val="center"/>
          </w:tcPr>
          <w:p w14:paraId="38CB8DC3" w14:textId="25515B07" w:rsidR="00262771"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1300,4</w:t>
            </w:r>
          </w:p>
        </w:tc>
        <w:tc>
          <w:tcPr>
            <w:tcW w:w="1134" w:type="dxa"/>
            <w:gridSpan w:val="2"/>
            <w:shd w:val="clear" w:color="auto" w:fill="auto"/>
            <w:vAlign w:val="center"/>
          </w:tcPr>
          <w:p w14:paraId="740A4F0C" w14:textId="16608350" w:rsidR="00262771" w:rsidRPr="00175C7C" w:rsidRDefault="00F12D42" w:rsidP="0095644A">
            <w:pPr>
              <w:jc w:val="center"/>
              <w:rPr>
                <w:rFonts w:ascii="Times New Roman" w:hAnsi="Times New Roman" w:cs="Times New Roman"/>
                <w:sz w:val="22"/>
                <w:szCs w:val="22"/>
              </w:rPr>
            </w:pPr>
            <w:r>
              <w:rPr>
                <w:rFonts w:ascii="Times New Roman" w:hAnsi="Times New Roman" w:cs="Times New Roman"/>
                <w:sz w:val="22"/>
                <w:szCs w:val="22"/>
              </w:rPr>
              <w:t>911,1</w:t>
            </w:r>
          </w:p>
        </w:tc>
        <w:tc>
          <w:tcPr>
            <w:tcW w:w="1163" w:type="dxa"/>
            <w:vAlign w:val="center"/>
          </w:tcPr>
          <w:p w14:paraId="4A877E10" w14:textId="1AD2714C" w:rsidR="00262771" w:rsidRPr="00175C7C" w:rsidRDefault="00F12D42" w:rsidP="0095644A">
            <w:pPr>
              <w:jc w:val="center"/>
              <w:rPr>
                <w:rFonts w:ascii="Times New Roman" w:hAnsi="Times New Roman" w:cs="Times New Roman"/>
                <w:sz w:val="22"/>
                <w:szCs w:val="22"/>
              </w:rPr>
            </w:pPr>
            <w:r>
              <w:rPr>
                <w:rFonts w:ascii="Times New Roman" w:hAnsi="Times New Roman" w:cs="Times New Roman"/>
                <w:sz w:val="22"/>
                <w:szCs w:val="22"/>
              </w:rPr>
              <w:t>18,5</w:t>
            </w:r>
          </w:p>
        </w:tc>
        <w:tc>
          <w:tcPr>
            <w:tcW w:w="1105" w:type="dxa"/>
            <w:shd w:val="clear" w:color="auto" w:fill="auto"/>
            <w:vAlign w:val="center"/>
          </w:tcPr>
          <w:p w14:paraId="4AFC0BA5" w14:textId="2EB624B9" w:rsidR="00262771" w:rsidRPr="00175C7C" w:rsidRDefault="00F12D42" w:rsidP="0095644A">
            <w:pPr>
              <w:jc w:val="center"/>
              <w:rPr>
                <w:rFonts w:ascii="Times New Roman" w:hAnsi="Times New Roman" w:cs="Times New Roman"/>
                <w:sz w:val="22"/>
                <w:szCs w:val="22"/>
              </w:rPr>
            </w:pPr>
            <w:r>
              <w:rPr>
                <w:rFonts w:ascii="Times New Roman" w:hAnsi="Times New Roman" w:cs="Times New Roman"/>
                <w:sz w:val="22"/>
                <w:szCs w:val="22"/>
              </w:rPr>
              <w:t>0,0</w:t>
            </w:r>
          </w:p>
        </w:tc>
      </w:tr>
      <w:tr w:rsidR="00262771" w:rsidRPr="002C63BC" w14:paraId="0A1DD67F" w14:textId="77777777" w:rsidTr="00E542B2">
        <w:trPr>
          <w:trHeight w:val="981"/>
        </w:trPr>
        <w:tc>
          <w:tcPr>
            <w:tcW w:w="440" w:type="dxa"/>
            <w:shd w:val="clear" w:color="auto" w:fill="auto"/>
            <w:vAlign w:val="center"/>
          </w:tcPr>
          <w:p w14:paraId="367B5F40" w14:textId="77777777" w:rsidR="00262771" w:rsidRPr="00262771" w:rsidRDefault="00262771" w:rsidP="0095644A">
            <w:pPr>
              <w:ind w:left="-94"/>
              <w:jc w:val="center"/>
              <w:rPr>
                <w:rFonts w:ascii="Times New Roman" w:hAnsi="Times New Roman" w:cs="Times New Roman"/>
              </w:rPr>
            </w:pPr>
            <w:r w:rsidRPr="00262771">
              <w:rPr>
                <w:rFonts w:ascii="Times New Roman" w:hAnsi="Times New Roman" w:cs="Times New Roman"/>
              </w:rPr>
              <w:lastRenderedPageBreak/>
              <w:t>1.3</w:t>
            </w:r>
          </w:p>
        </w:tc>
        <w:tc>
          <w:tcPr>
            <w:tcW w:w="4394" w:type="dxa"/>
            <w:shd w:val="clear" w:color="auto" w:fill="auto"/>
            <w:vAlign w:val="center"/>
          </w:tcPr>
          <w:p w14:paraId="3601E016" w14:textId="4439DDC5" w:rsidR="00262771" w:rsidRPr="00262771" w:rsidRDefault="00DA1C61" w:rsidP="0095644A">
            <w:pPr>
              <w:rPr>
                <w:rFonts w:ascii="Times New Roman" w:hAnsi="Times New Roman" w:cs="Times New Roman"/>
              </w:rPr>
            </w:pPr>
            <w:r w:rsidRPr="00C14C22">
              <w:rPr>
                <w:rFonts w:ascii="Times New Roman" w:hAnsi="Times New Roman" w:cs="Times New Roman"/>
                <w:sz w:val="22"/>
                <w:szCs w:val="22"/>
              </w:rPr>
              <w:t>Эффективное управление финансами в Орлиновском муниципальном округе города Севастополя</w:t>
            </w:r>
          </w:p>
        </w:tc>
        <w:tc>
          <w:tcPr>
            <w:tcW w:w="992" w:type="dxa"/>
            <w:shd w:val="clear" w:color="auto" w:fill="auto"/>
            <w:vAlign w:val="center"/>
          </w:tcPr>
          <w:p w14:paraId="00FE6A90" w14:textId="65EED9D6" w:rsidR="00262771"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146,8</w:t>
            </w:r>
          </w:p>
        </w:tc>
        <w:tc>
          <w:tcPr>
            <w:tcW w:w="1134" w:type="dxa"/>
            <w:gridSpan w:val="2"/>
            <w:shd w:val="clear" w:color="auto" w:fill="auto"/>
            <w:vAlign w:val="center"/>
          </w:tcPr>
          <w:p w14:paraId="3B4ABD20" w14:textId="554AB089" w:rsidR="00262771" w:rsidRPr="00175C7C" w:rsidRDefault="00F12D42" w:rsidP="0095644A">
            <w:pPr>
              <w:jc w:val="center"/>
              <w:rPr>
                <w:rFonts w:ascii="Times New Roman" w:hAnsi="Times New Roman" w:cs="Times New Roman"/>
                <w:sz w:val="22"/>
                <w:szCs w:val="22"/>
              </w:rPr>
            </w:pPr>
            <w:r>
              <w:rPr>
                <w:rFonts w:ascii="Times New Roman" w:hAnsi="Times New Roman" w:cs="Times New Roman"/>
                <w:sz w:val="22"/>
                <w:szCs w:val="22"/>
              </w:rPr>
              <w:t>153,5</w:t>
            </w:r>
          </w:p>
        </w:tc>
        <w:tc>
          <w:tcPr>
            <w:tcW w:w="1163" w:type="dxa"/>
            <w:vAlign w:val="center"/>
          </w:tcPr>
          <w:p w14:paraId="3D4651EA" w14:textId="3FD5D017" w:rsidR="00262771" w:rsidRPr="00175C7C" w:rsidRDefault="00F12D42" w:rsidP="0095644A">
            <w:pPr>
              <w:jc w:val="center"/>
              <w:rPr>
                <w:rFonts w:ascii="Times New Roman" w:hAnsi="Times New Roman" w:cs="Times New Roman"/>
                <w:sz w:val="22"/>
                <w:szCs w:val="22"/>
              </w:rPr>
            </w:pPr>
            <w:r>
              <w:rPr>
                <w:rFonts w:ascii="Times New Roman" w:hAnsi="Times New Roman" w:cs="Times New Roman"/>
                <w:sz w:val="22"/>
                <w:szCs w:val="22"/>
              </w:rPr>
              <w:t>0,0</w:t>
            </w:r>
          </w:p>
        </w:tc>
        <w:tc>
          <w:tcPr>
            <w:tcW w:w="1105" w:type="dxa"/>
            <w:shd w:val="clear" w:color="auto" w:fill="auto"/>
            <w:vAlign w:val="center"/>
          </w:tcPr>
          <w:p w14:paraId="4DC1426B" w14:textId="0D5AAB37" w:rsidR="00262771" w:rsidRPr="00175C7C" w:rsidRDefault="00F12D42" w:rsidP="0095644A">
            <w:pPr>
              <w:jc w:val="center"/>
              <w:rPr>
                <w:rFonts w:ascii="Times New Roman" w:hAnsi="Times New Roman" w:cs="Times New Roman"/>
                <w:sz w:val="22"/>
                <w:szCs w:val="22"/>
              </w:rPr>
            </w:pPr>
            <w:r>
              <w:rPr>
                <w:rFonts w:ascii="Times New Roman" w:hAnsi="Times New Roman" w:cs="Times New Roman"/>
                <w:sz w:val="22"/>
                <w:szCs w:val="22"/>
              </w:rPr>
              <w:t>0,0</w:t>
            </w:r>
          </w:p>
        </w:tc>
      </w:tr>
      <w:tr w:rsidR="00262771" w:rsidRPr="007014BD" w14:paraId="106A61B9" w14:textId="77777777" w:rsidTr="00E542B2">
        <w:trPr>
          <w:trHeight w:val="569"/>
        </w:trPr>
        <w:tc>
          <w:tcPr>
            <w:tcW w:w="440" w:type="dxa"/>
            <w:shd w:val="clear" w:color="auto" w:fill="auto"/>
            <w:vAlign w:val="center"/>
          </w:tcPr>
          <w:p w14:paraId="35BA6E86" w14:textId="77777777" w:rsidR="00262771" w:rsidRPr="00262771" w:rsidRDefault="00262771" w:rsidP="0095644A">
            <w:pPr>
              <w:ind w:left="-94"/>
              <w:jc w:val="center"/>
              <w:rPr>
                <w:rFonts w:ascii="Times New Roman" w:hAnsi="Times New Roman" w:cs="Times New Roman"/>
              </w:rPr>
            </w:pPr>
            <w:r w:rsidRPr="00262771">
              <w:rPr>
                <w:rFonts w:ascii="Times New Roman" w:hAnsi="Times New Roman" w:cs="Times New Roman"/>
              </w:rPr>
              <w:t>1.4</w:t>
            </w:r>
          </w:p>
        </w:tc>
        <w:tc>
          <w:tcPr>
            <w:tcW w:w="4394" w:type="dxa"/>
            <w:shd w:val="clear" w:color="auto" w:fill="auto"/>
            <w:vAlign w:val="center"/>
          </w:tcPr>
          <w:p w14:paraId="4C2EE0D9" w14:textId="46D0322C" w:rsidR="00262771" w:rsidRPr="00262771" w:rsidRDefault="00DA1C61" w:rsidP="0095644A">
            <w:pPr>
              <w:rPr>
                <w:rFonts w:ascii="Times New Roman" w:hAnsi="Times New Roman" w:cs="Times New Roman"/>
              </w:rPr>
            </w:pPr>
            <w:r w:rsidRPr="00C14C22">
              <w:rPr>
                <w:rFonts w:ascii="Times New Roman" w:hAnsi="Times New Roman" w:cs="Times New Roman"/>
                <w:sz w:val="22"/>
                <w:szCs w:val="22"/>
              </w:rPr>
              <w:t>Участие в профилактике терроризма и экстремизма, а также в минимизации и ликвидации последствий проявления терроризма и экстремизма на территории ВМО Орлиновск</w:t>
            </w:r>
            <w:r w:rsidR="0069413F">
              <w:rPr>
                <w:rFonts w:ascii="Times New Roman" w:hAnsi="Times New Roman" w:cs="Times New Roman"/>
                <w:sz w:val="22"/>
                <w:szCs w:val="22"/>
              </w:rPr>
              <w:t>ий</w:t>
            </w:r>
            <w:r w:rsidRPr="00C14C22">
              <w:rPr>
                <w:rFonts w:ascii="Times New Roman" w:hAnsi="Times New Roman" w:cs="Times New Roman"/>
                <w:sz w:val="22"/>
                <w:szCs w:val="22"/>
              </w:rPr>
              <w:t xml:space="preserve"> МО</w:t>
            </w:r>
          </w:p>
        </w:tc>
        <w:tc>
          <w:tcPr>
            <w:tcW w:w="992" w:type="dxa"/>
            <w:shd w:val="clear" w:color="auto" w:fill="auto"/>
            <w:vAlign w:val="center"/>
          </w:tcPr>
          <w:p w14:paraId="3D74BA53" w14:textId="1C348156" w:rsidR="00262771"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24,0</w:t>
            </w:r>
          </w:p>
        </w:tc>
        <w:tc>
          <w:tcPr>
            <w:tcW w:w="1134" w:type="dxa"/>
            <w:gridSpan w:val="2"/>
            <w:shd w:val="clear" w:color="auto" w:fill="auto"/>
            <w:vAlign w:val="center"/>
          </w:tcPr>
          <w:p w14:paraId="421CE5A8" w14:textId="35439C99" w:rsidR="00262771" w:rsidRPr="00175C7C" w:rsidRDefault="00D45501" w:rsidP="0095644A">
            <w:pPr>
              <w:jc w:val="center"/>
              <w:rPr>
                <w:rFonts w:ascii="Times New Roman" w:hAnsi="Times New Roman" w:cs="Times New Roman"/>
                <w:sz w:val="22"/>
                <w:szCs w:val="22"/>
              </w:rPr>
            </w:pPr>
            <w:r>
              <w:rPr>
                <w:rFonts w:ascii="Times New Roman" w:hAnsi="Times New Roman" w:cs="Times New Roman"/>
                <w:sz w:val="22"/>
                <w:szCs w:val="22"/>
              </w:rPr>
              <w:t>25,3</w:t>
            </w:r>
          </w:p>
        </w:tc>
        <w:tc>
          <w:tcPr>
            <w:tcW w:w="1163" w:type="dxa"/>
            <w:vAlign w:val="center"/>
          </w:tcPr>
          <w:p w14:paraId="69A34043" w14:textId="77777777" w:rsidR="00262771" w:rsidRPr="00175C7C" w:rsidRDefault="00262771" w:rsidP="0095644A">
            <w:pPr>
              <w:jc w:val="center"/>
              <w:rPr>
                <w:rFonts w:ascii="Times New Roman" w:hAnsi="Times New Roman" w:cs="Times New Roman"/>
                <w:sz w:val="22"/>
                <w:szCs w:val="22"/>
              </w:rPr>
            </w:pPr>
            <w:r w:rsidRPr="00175C7C">
              <w:rPr>
                <w:rFonts w:ascii="Times New Roman" w:hAnsi="Times New Roman" w:cs="Times New Roman"/>
                <w:sz w:val="22"/>
                <w:szCs w:val="22"/>
              </w:rPr>
              <w:t>0,0</w:t>
            </w:r>
          </w:p>
        </w:tc>
        <w:tc>
          <w:tcPr>
            <w:tcW w:w="1105" w:type="dxa"/>
            <w:shd w:val="clear" w:color="auto" w:fill="auto"/>
            <w:vAlign w:val="center"/>
          </w:tcPr>
          <w:p w14:paraId="36E52933" w14:textId="77777777" w:rsidR="00262771" w:rsidRPr="00175C7C" w:rsidRDefault="00262771" w:rsidP="0095644A">
            <w:pPr>
              <w:jc w:val="center"/>
              <w:rPr>
                <w:rFonts w:ascii="Times New Roman" w:hAnsi="Times New Roman" w:cs="Times New Roman"/>
                <w:sz w:val="22"/>
                <w:szCs w:val="22"/>
              </w:rPr>
            </w:pPr>
            <w:r w:rsidRPr="00175C7C">
              <w:rPr>
                <w:rFonts w:ascii="Times New Roman" w:hAnsi="Times New Roman" w:cs="Times New Roman"/>
                <w:sz w:val="22"/>
                <w:szCs w:val="22"/>
              </w:rPr>
              <w:t>0,0</w:t>
            </w:r>
          </w:p>
        </w:tc>
      </w:tr>
      <w:tr w:rsidR="00262771" w:rsidRPr="007014BD" w14:paraId="50FB79CF" w14:textId="77777777" w:rsidTr="00E542B2">
        <w:trPr>
          <w:trHeight w:val="691"/>
        </w:trPr>
        <w:tc>
          <w:tcPr>
            <w:tcW w:w="440" w:type="dxa"/>
            <w:shd w:val="clear" w:color="auto" w:fill="auto"/>
            <w:vAlign w:val="center"/>
          </w:tcPr>
          <w:p w14:paraId="5C33A1AA" w14:textId="77777777" w:rsidR="00262771" w:rsidRPr="00262771" w:rsidRDefault="00262771" w:rsidP="0095644A">
            <w:pPr>
              <w:ind w:left="-94"/>
              <w:jc w:val="center"/>
              <w:rPr>
                <w:rFonts w:ascii="Times New Roman" w:hAnsi="Times New Roman" w:cs="Times New Roman"/>
              </w:rPr>
            </w:pPr>
            <w:r w:rsidRPr="00262771">
              <w:rPr>
                <w:rFonts w:ascii="Times New Roman" w:hAnsi="Times New Roman" w:cs="Times New Roman"/>
              </w:rPr>
              <w:t>1.5</w:t>
            </w:r>
          </w:p>
        </w:tc>
        <w:tc>
          <w:tcPr>
            <w:tcW w:w="4394" w:type="dxa"/>
            <w:shd w:val="clear" w:color="auto" w:fill="auto"/>
            <w:vAlign w:val="center"/>
          </w:tcPr>
          <w:p w14:paraId="43CDDE16" w14:textId="0EFB7203" w:rsidR="00262771" w:rsidRPr="00262771" w:rsidRDefault="00DA1C61" w:rsidP="0095644A">
            <w:pPr>
              <w:rPr>
                <w:rFonts w:ascii="Times New Roman" w:hAnsi="Times New Roman" w:cs="Times New Roman"/>
              </w:rPr>
            </w:pPr>
            <w:r w:rsidRPr="00C14C22">
              <w:rPr>
                <w:rFonts w:ascii="Times New Roman" w:hAnsi="Times New Roman" w:cs="Times New Roman"/>
                <w:sz w:val="22"/>
                <w:szCs w:val="22"/>
              </w:rPr>
              <w:t xml:space="preserve">Защита населения и территории от чрезвычайных ситуаций природного и техногенного </w:t>
            </w:r>
            <w:r w:rsidRPr="00EB524C">
              <w:rPr>
                <w:rFonts w:ascii="Times New Roman" w:hAnsi="Times New Roman" w:cs="Times New Roman"/>
                <w:sz w:val="22"/>
                <w:szCs w:val="22"/>
              </w:rPr>
              <w:t>характера</w:t>
            </w:r>
            <w:r w:rsidR="00EB524C" w:rsidRPr="00EB524C">
              <w:rPr>
                <w:rFonts w:ascii="Times New Roman" w:hAnsi="Times New Roman" w:cs="Times New Roman"/>
                <w:sz w:val="22"/>
                <w:szCs w:val="22"/>
              </w:rPr>
              <w:t xml:space="preserve"> на территории Орлиновского муниципального округа города Севастополя</w:t>
            </w:r>
          </w:p>
        </w:tc>
        <w:tc>
          <w:tcPr>
            <w:tcW w:w="992" w:type="dxa"/>
            <w:shd w:val="clear" w:color="auto" w:fill="auto"/>
            <w:vAlign w:val="center"/>
          </w:tcPr>
          <w:p w14:paraId="4BCDB7FA" w14:textId="6D1EC1B7" w:rsidR="00262771"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52,1</w:t>
            </w:r>
          </w:p>
        </w:tc>
        <w:tc>
          <w:tcPr>
            <w:tcW w:w="1134" w:type="dxa"/>
            <w:gridSpan w:val="2"/>
            <w:shd w:val="clear" w:color="auto" w:fill="auto"/>
            <w:vAlign w:val="center"/>
          </w:tcPr>
          <w:p w14:paraId="2E17BE53" w14:textId="37662E64" w:rsidR="00262771" w:rsidRPr="00175C7C" w:rsidRDefault="00D45501" w:rsidP="0095644A">
            <w:pPr>
              <w:jc w:val="center"/>
              <w:rPr>
                <w:rFonts w:ascii="Times New Roman" w:hAnsi="Times New Roman" w:cs="Times New Roman"/>
                <w:sz w:val="22"/>
                <w:szCs w:val="22"/>
              </w:rPr>
            </w:pPr>
            <w:r>
              <w:rPr>
                <w:rFonts w:ascii="Times New Roman" w:hAnsi="Times New Roman" w:cs="Times New Roman"/>
                <w:sz w:val="22"/>
                <w:szCs w:val="22"/>
              </w:rPr>
              <w:t>54,5</w:t>
            </w:r>
          </w:p>
        </w:tc>
        <w:tc>
          <w:tcPr>
            <w:tcW w:w="1163" w:type="dxa"/>
            <w:vAlign w:val="center"/>
          </w:tcPr>
          <w:p w14:paraId="5FED3B16" w14:textId="5715BFF0" w:rsidR="00262771" w:rsidRPr="00175C7C" w:rsidRDefault="00D45501" w:rsidP="0095644A">
            <w:pPr>
              <w:jc w:val="center"/>
              <w:rPr>
                <w:rFonts w:ascii="Times New Roman" w:hAnsi="Times New Roman" w:cs="Times New Roman"/>
                <w:sz w:val="22"/>
                <w:szCs w:val="22"/>
              </w:rPr>
            </w:pPr>
            <w:r>
              <w:rPr>
                <w:rFonts w:ascii="Times New Roman" w:hAnsi="Times New Roman" w:cs="Times New Roman"/>
                <w:sz w:val="22"/>
                <w:szCs w:val="22"/>
              </w:rPr>
              <w:t>0</w:t>
            </w:r>
            <w:r w:rsidR="00262771" w:rsidRPr="00175C7C">
              <w:rPr>
                <w:rFonts w:ascii="Times New Roman" w:hAnsi="Times New Roman" w:cs="Times New Roman"/>
                <w:sz w:val="22"/>
                <w:szCs w:val="22"/>
              </w:rPr>
              <w:t>,0</w:t>
            </w:r>
          </w:p>
        </w:tc>
        <w:tc>
          <w:tcPr>
            <w:tcW w:w="1105" w:type="dxa"/>
            <w:shd w:val="clear" w:color="auto" w:fill="auto"/>
            <w:vAlign w:val="center"/>
          </w:tcPr>
          <w:p w14:paraId="2B009907" w14:textId="4E00DE27" w:rsidR="00262771" w:rsidRPr="00175C7C" w:rsidRDefault="00D45501" w:rsidP="0095644A">
            <w:pPr>
              <w:jc w:val="center"/>
              <w:rPr>
                <w:rFonts w:ascii="Times New Roman" w:hAnsi="Times New Roman" w:cs="Times New Roman"/>
                <w:sz w:val="22"/>
                <w:szCs w:val="22"/>
              </w:rPr>
            </w:pPr>
            <w:r>
              <w:rPr>
                <w:rFonts w:ascii="Times New Roman" w:hAnsi="Times New Roman" w:cs="Times New Roman"/>
                <w:sz w:val="22"/>
                <w:szCs w:val="22"/>
              </w:rPr>
              <w:t>0,0</w:t>
            </w:r>
          </w:p>
        </w:tc>
      </w:tr>
      <w:tr w:rsidR="00262771" w:rsidRPr="007014BD" w14:paraId="12CC577F" w14:textId="77777777" w:rsidTr="00E542B2">
        <w:trPr>
          <w:trHeight w:val="545"/>
        </w:trPr>
        <w:tc>
          <w:tcPr>
            <w:tcW w:w="440" w:type="dxa"/>
            <w:shd w:val="clear" w:color="auto" w:fill="auto"/>
            <w:vAlign w:val="center"/>
          </w:tcPr>
          <w:p w14:paraId="5A7CD2FD" w14:textId="77777777" w:rsidR="00262771" w:rsidRPr="00262771" w:rsidRDefault="00262771" w:rsidP="0095644A">
            <w:pPr>
              <w:ind w:left="-94"/>
              <w:jc w:val="center"/>
              <w:rPr>
                <w:rFonts w:ascii="Times New Roman" w:hAnsi="Times New Roman" w:cs="Times New Roman"/>
              </w:rPr>
            </w:pPr>
            <w:r w:rsidRPr="00262771">
              <w:rPr>
                <w:rFonts w:ascii="Times New Roman" w:hAnsi="Times New Roman" w:cs="Times New Roman"/>
              </w:rPr>
              <w:t>1.6</w:t>
            </w:r>
          </w:p>
        </w:tc>
        <w:tc>
          <w:tcPr>
            <w:tcW w:w="4394" w:type="dxa"/>
            <w:shd w:val="clear" w:color="auto" w:fill="auto"/>
            <w:vAlign w:val="center"/>
          </w:tcPr>
          <w:p w14:paraId="01B7171F" w14:textId="7AC82F6F" w:rsidR="00262771" w:rsidRPr="00262771" w:rsidRDefault="00E542B2" w:rsidP="0095644A">
            <w:pPr>
              <w:rPr>
                <w:rFonts w:ascii="Times New Roman" w:hAnsi="Times New Roman" w:cs="Times New Roman"/>
              </w:rPr>
            </w:pPr>
            <w:r w:rsidRPr="00C14C22">
              <w:rPr>
                <w:rFonts w:ascii="Times New Roman" w:hAnsi="Times New Roman" w:cs="Times New Roman"/>
                <w:sz w:val="22"/>
                <w:szCs w:val="22"/>
              </w:rPr>
              <w:t>Развитие культуры во внутригородском муниципальном образовании города Севастополя Орлиновский муниципальный округ</w:t>
            </w:r>
          </w:p>
        </w:tc>
        <w:tc>
          <w:tcPr>
            <w:tcW w:w="992" w:type="dxa"/>
            <w:shd w:val="clear" w:color="auto" w:fill="auto"/>
            <w:vAlign w:val="center"/>
          </w:tcPr>
          <w:p w14:paraId="67FEA041" w14:textId="0815BC3B" w:rsidR="00262771"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993,5</w:t>
            </w:r>
          </w:p>
        </w:tc>
        <w:tc>
          <w:tcPr>
            <w:tcW w:w="1134" w:type="dxa"/>
            <w:gridSpan w:val="2"/>
            <w:shd w:val="clear" w:color="auto" w:fill="auto"/>
            <w:vAlign w:val="center"/>
          </w:tcPr>
          <w:p w14:paraId="2E56CCF6" w14:textId="4507E827" w:rsidR="00262771" w:rsidRPr="00175C7C" w:rsidRDefault="00964EC4" w:rsidP="0095644A">
            <w:pPr>
              <w:jc w:val="center"/>
              <w:rPr>
                <w:rFonts w:ascii="Times New Roman" w:hAnsi="Times New Roman" w:cs="Times New Roman"/>
                <w:sz w:val="22"/>
                <w:szCs w:val="22"/>
              </w:rPr>
            </w:pPr>
            <w:r>
              <w:rPr>
                <w:rFonts w:ascii="Times New Roman" w:hAnsi="Times New Roman" w:cs="Times New Roman"/>
                <w:sz w:val="22"/>
                <w:szCs w:val="22"/>
              </w:rPr>
              <w:t>1028,9</w:t>
            </w:r>
          </w:p>
        </w:tc>
        <w:tc>
          <w:tcPr>
            <w:tcW w:w="1163" w:type="dxa"/>
            <w:vAlign w:val="center"/>
          </w:tcPr>
          <w:p w14:paraId="5301C0B3" w14:textId="19885AF3" w:rsidR="00262771" w:rsidRPr="00175C7C" w:rsidRDefault="00964EC4" w:rsidP="0095644A">
            <w:pPr>
              <w:jc w:val="center"/>
              <w:rPr>
                <w:rFonts w:ascii="Times New Roman" w:hAnsi="Times New Roman" w:cs="Times New Roman"/>
                <w:sz w:val="22"/>
                <w:szCs w:val="22"/>
              </w:rPr>
            </w:pPr>
            <w:r>
              <w:rPr>
                <w:rFonts w:ascii="Times New Roman" w:hAnsi="Times New Roman" w:cs="Times New Roman"/>
                <w:sz w:val="22"/>
                <w:szCs w:val="22"/>
              </w:rPr>
              <w:t>0,0</w:t>
            </w:r>
          </w:p>
        </w:tc>
        <w:tc>
          <w:tcPr>
            <w:tcW w:w="1105" w:type="dxa"/>
            <w:shd w:val="clear" w:color="auto" w:fill="auto"/>
            <w:vAlign w:val="center"/>
          </w:tcPr>
          <w:p w14:paraId="054A69E0" w14:textId="7C4C6BD3" w:rsidR="00262771" w:rsidRPr="00175C7C" w:rsidRDefault="00964EC4" w:rsidP="0095644A">
            <w:pPr>
              <w:jc w:val="center"/>
              <w:rPr>
                <w:rFonts w:ascii="Times New Roman" w:hAnsi="Times New Roman" w:cs="Times New Roman"/>
                <w:sz w:val="22"/>
                <w:szCs w:val="22"/>
              </w:rPr>
            </w:pPr>
            <w:r>
              <w:rPr>
                <w:rFonts w:ascii="Times New Roman" w:hAnsi="Times New Roman" w:cs="Times New Roman"/>
                <w:sz w:val="22"/>
                <w:szCs w:val="22"/>
              </w:rPr>
              <w:t>0</w:t>
            </w:r>
            <w:r w:rsidR="00262771" w:rsidRPr="00175C7C">
              <w:rPr>
                <w:rFonts w:ascii="Times New Roman" w:hAnsi="Times New Roman" w:cs="Times New Roman"/>
                <w:sz w:val="22"/>
                <w:szCs w:val="22"/>
              </w:rPr>
              <w:t>,0</w:t>
            </w:r>
          </w:p>
        </w:tc>
      </w:tr>
      <w:tr w:rsidR="00E542B2" w:rsidRPr="007014BD" w14:paraId="74FC9955" w14:textId="77777777" w:rsidTr="00DF3E7C">
        <w:trPr>
          <w:trHeight w:val="795"/>
        </w:trPr>
        <w:tc>
          <w:tcPr>
            <w:tcW w:w="440" w:type="dxa"/>
            <w:shd w:val="clear" w:color="auto" w:fill="auto"/>
            <w:vAlign w:val="center"/>
          </w:tcPr>
          <w:p w14:paraId="500CFAB7" w14:textId="00FBEB60" w:rsidR="00E542B2" w:rsidRPr="00262771" w:rsidRDefault="00B537D5" w:rsidP="0095644A">
            <w:pPr>
              <w:ind w:left="-94"/>
              <w:jc w:val="center"/>
              <w:rPr>
                <w:rFonts w:ascii="Times New Roman" w:hAnsi="Times New Roman" w:cs="Times New Roman"/>
              </w:rPr>
            </w:pPr>
            <w:r>
              <w:rPr>
                <w:rFonts w:ascii="Times New Roman" w:hAnsi="Times New Roman" w:cs="Times New Roman"/>
              </w:rPr>
              <w:t>1.7</w:t>
            </w:r>
          </w:p>
        </w:tc>
        <w:tc>
          <w:tcPr>
            <w:tcW w:w="4394" w:type="dxa"/>
            <w:shd w:val="clear" w:color="auto" w:fill="auto"/>
            <w:vAlign w:val="center"/>
          </w:tcPr>
          <w:p w14:paraId="1CFB1D7E" w14:textId="06F544E4" w:rsidR="00E542B2" w:rsidRPr="00C14C22" w:rsidRDefault="00E542B2" w:rsidP="0095644A">
            <w:pPr>
              <w:rPr>
                <w:rFonts w:ascii="Times New Roman" w:hAnsi="Times New Roman" w:cs="Times New Roman"/>
                <w:sz w:val="22"/>
                <w:szCs w:val="22"/>
              </w:rPr>
            </w:pPr>
            <w:r w:rsidRPr="00C14C22">
              <w:rPr>
                <w:rFonts w:ascii="Times New Roman" w:hAnsi="Times New Roman" w:cs="Times New Roman"/>
                <w:sz w:val="22"/>
                <w:szCs w:val="22"/>
              </w:rPr>
              <w:t xml:space="preserve">Развитие физической культуры и </w:t>
            </w:r>
            <w:r w:rsidR="00DF3E7C">
              <w:rPr>
                <w:rFonts w:ascii="Times New Roman" w:hAnsi="Times New Roman" w:cs="Times New Roman"/>
                <w:sz w:val="22"/>
                <w:szCs w:val="22"/>
              </w:rPr>
              <w:t xml:space="preserve">массового </w:t>
            </w:r>
            <w:r w:rsidRPr="00C14C22">
              <w:rPr>
                <w:rFonts w:ascii="Times New Roman" w:hAnsi="Times New Roman" w:cs="Times New Roman"/>
                <w:sz w:val="22"/>
                <w:szCs w:val="22"/>
              </w:rPr>
              <w:t xml:space="preserve">спорта </w:t>
            </w:r>
            <w:r w:rsidR="00DF3E7C" w:rsidRPr="00C14C22">
              <w:rPr>
                <w:rFonts w:ascii="Times New Roman" w:hAnsi="Times New Roman" w:cs="Times New Roman"/>
                <w:sz w:val="22"/>
                <w:szCs w:val="22"/>
              </w:rPr>
              <w:t>во внутригородском муниципальном образовании города Севастополя Орлиновский муниципальный округ</w:t>
            </w:r>
          </w:p>
        </w:tc>
        <w:tc>
          <w:tcPr>
            <w:tcW w:w="992" w:type="dxa"/>
            <w:shd w:val="clear" w:color="auto" w:fill="auto"/>
            <w:vAlign w:val="center"/>
          </w:tcPr>
          <w:p w14:paraId="68A72A89" w14:textId="67C017FB" w:rsidR="00E542B2"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349,5</w:t>
            </w:r>
          </w:p>
        </w:tc>
        <w:tc>
          <w:tcPr>
            <w:tcW w:w="1134" w:type="dxa"/>
            <w:gridSpan w:val="2"/>
            <w:shd w:val="clear" w:color="auto" w:fill="auto"/>
            <w:vAlign w:val="center"/>
          </w:tcPr>
          <w:p w14:paraId="7017B9B6" w14:textId="5A1A2573" w:rsidR="00E542B2" w:rsidRPr="00175C7C" w:rsidRDefault="005C4BBA" w:rsidP="0095644A">
            <w:pPr>
              <w:jc w:val="center"/>
              <w:rPr>
                <w:rFonts w:ascii="Times New Roman" w:hAnsi="Times New Roman" w:cs="Times New Roman"/>
                <w:sz w:val="22"/>
                <w:szCs w:val="22"/>
              </w:rPr>
            </w:pPr>
            <w:r>
              <w:rPr>
                <w:rFonts w:ascii="Times New Roman" w:hAnsi="Times New Roman" w:cs="Times New Roman"/>
                <w:sz w:val="22"/>
                <w:szCs w:val="22"/>
              </w:rPr>
              <w:t>362,4</w:t>
            </w:r>
          </w:p>
        </w:tc>
        <w:tc>
          <w:tcPr>
            <w:tcW w:w="1163" w:type="dxa"/>
            <w:vAlign w:val="center"/>
          </w:tcPr>
          <w:p w14:paraId="593C6331" w14:textId="2DAAF9D7" w:rsidR="00E542B2" w:rsidRPr="00175C7C" w:rsidRDefault="005C4BBA" w:rsidP="0095644A">
            <w:pPr>
              <w:jc w:val="center"/>
              <w:rPr>
                <w:rFonts w:ascii="Times New Roman" w:hAnsi="Times New Roman" w:cs="Times New Roman"/>
                <w:sz w:val="22"/>
                <w:szCs w:val="22"/>
              </w:rPr>
            </w:pPr>
            <w:r>
              <w:rPr>
                <w:rFonts w:ascii="Times New Roman" w:hAnsi="Times New Roman" w:cs="Times New Roman"/>
                <w:sz w:val="22"/>
                <w:szCs w:val="22"/>
              </w:rPr>
              <w:t>0,0</w:t>
            </w:r>
          </w:p>
        </w:tc>
        <w:tc>
          <w:tcPr>
            <w:tcW w:w="1105" w:type="dxa"/>
            <w:shd w:val="clear" w:color="auto" w:fill="auto"/>
            <w:vAlign w:val="center"/>
          </w:tcPr>
          <w:p w14:paraId="7CB6342D" w14:textId="2A37AE5E" w:rsidR="00E542B2" w:rsidRPr="00175C7C" w:rsidRDefault="005C4BBA" w:rsidP="0095644A">
            <w:pPr>
              <w:jc w:val="center"/>
              <w:rPr>
                <w:rFonts w:ascii="Times New Roman" w:hAnsi="Times New Roman" w:cs="Times New Roman"/>
                <w:sz w:val="22"/>
                <w:szCs w:val="22"/>
              </w:rPr>
            </w:pPr>
            <w:r>
              <w:rPr>
                <w:rFonts w:ascii="Times New Roman" w:hAnsi="Times New Roman" w:cs="Times New Roman"/>
                <w:sz w:val="22"/>
                <w:szCs w:val="22"/>
              </w:rPr>
              <w:t>0,0</w:t>
            </w:r>
          </w:p>
        </w:tc>
      </w:tr>
      <w:tr w:rsidR="00E542B2" w:rsidRPr="007014BD" w14:paraId="54D7D536" w14:textId="77777777" w:rsidTr="00E542B2">
        <w:trPr>
          <w:trHeight w:val="545"/>
        </w:trPr>
        <w:tc>
          <w:tcPr>
            <w:tcW w:w="440" w:type="dxa"/>
            <w:shd w:val="clear" w:color="auto" w:fill="auto"/>
            <w:vAlign w:val="center"/>
          </w:tcPr>
          <w:p w14:paraId="005D329F" w14:textId="7A779461" w:rsidR="00E542B2" w:rsidRPr="00262771" w:rsidRDefault="00B537D5" w:rsidP="0095644A">
            <w:pPr>
              <w:ind w:left="-94"/>
              <w:jc w:val="center"/>
              <w:rPr>
                <w:rFonts w:ascii="Times New Roman" w:hAnsi="Times New Roman" w:cs="Times New Roman"/>
              </w:rPr>
            </w:pPr>
            <w:r>
              <w:rPr>
                <w:rFonts w:ascii="Times New Roman" w:hAnsi="Times New Roman" w:cs="Times New Roman"/>
              </w:rPr>
              <w:t>1.8</w:t>
            </w:r>
          </w:p>
        </w:tc>
        <w:tc>
          <w:tcPr>
            <w:tcW w:w="4394" w:type="dxa"/>
            <w:shd w:val="clear" w:color="auto" w:fill="auto"/>
            <w:vAlign w:val="center"/>
          </w:tcPr>
          <w:p w14:paraId="126BB357" w14:textId="0F93548C" w:rsidR="00E542B2" w:rsidRPr="00C14C22" w:rsidRDefault="00E542B2" w:rsidP="0095644A">
            <w:pPr>
              <w:rPr>
                <w:rFonts w:ascii="Times New Roman" w:hAnsi="Times New Roman" w:cs="Times New Roman"/>
                <w:sz w:val="22"/>
                <w:szCs w:val="22"/>
              </w:rPr>
            </w:pPr>
            <w:r w:rsidRPr="00C14C22">
              <w:rPr>
                <w:rFonts w:ascii="Times New Roman" w:hAnsi="Times New Roman" w:cs="Times New Roman"/>
                <w:sz w:val="22"/>
                <w:szCs w:val="22"/>
              </w:rPr>
              <w:t>Информационное общество</w:t>
            </w:r>
          </w:p>
        </w:tc>
        <w:tc>
          <w:tcPr>
            <w:tcW w:w="992" w:type="dxa"/>
            <w:shd w:val="clear" w:color="auto" w:fill="auto"/>
            <w:vAlign w:val="center"/>
          </w:tcPr>
          <w:p w14:paraId="48CBBF36" w14:textId="12942D9D" w:rsidR="00E542B2"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424,0</w:t>
            </w:r>
          </w:p>
        </w:tc>
        <w:tc>
          <w:tcPr>
            <w:tcW w:w="1134" w:type="dxa"/>
            <w:gridSpan w:val="2"/>
            <w:shd w:val="clear" w:color="auto" w:fill="auto"/>
            <w:vAlign w:val="center"/>
          </w:tcPr>
          <w:p w14:paraId="4B736213" w14:textId="304AE1E1" w:rsidR="00E542B2" w:rsidRPr="00175C7C" w:rsidRDefault="00445403" w:rsidP="0095644A">
            <w:pPr>
              <w:jc w:val="center"/>
              <w:rPr>
                <w:rFonts w:ascii="Times New Roman" w:hAnsi="Times New Roman" w:cs="Times New Roman"/>
                <w:sz w:val="22"/>
                <w:szCs w:val="22"/>
              </w:rPr>
            </w:pPr>
            <w:r>
              <w:rPr>
                <w:rFonts w:ascii="Times New Roman" w:hAnsi="Times New Roman" w:cs="Times New Roman"/>
                <w:sz w:val="22"/>
                <w:szCs w:val="22"/>
              </w:rPr>
              <w:t>96,5</w:t>
            </w:r>
          </w:p>
        </w:tc>
        <w:tc>
          <w:tcPr>
            <w:tcW w:w="1163" w:type="dxa"/>
            <w:vAlign w:val="center"/>
          </w:tcPr>
          <w:p w14:paraId="24864EB1" w14:textId="37A21363" w:rsidR="00E542B2" w:rsidRPr="00175C7C" w:rsidRDefault="00445403" w:rsidP="0095644A">
            <w:pPr>
              <w:jc w:val="center"/>
              <w:rPr>
                <w:rFonts w:ascii="Times New Roman" w:hAnsi="Times New Roman" w:cs="Times New Roman"/>
                <w:sz w:val="22"/>
                <w:szCs w:val="22"/>
              </w:rPr>
            </w:pPr>
            <w:r>
              <w:rPr>
                <w:rFonts w:ascii="Times New Roman" w:hAnsi="Times New Roman" w:cs="Times New Roman"/>
                <w:sz w:val="22"/>
                <w:szCs w:val="22"/>
              </w:rPr>
              <w:t>0,0</w:t>
            </w:r>
          </w:p>
        </w:tc>
        <w:tc>
          <w:tcPr>
            <w:tcW w:w="1105" w:type="dxa"/>
            <w:shd w:val="clear" w:color="auto" w:fill="auto"/>
            <w:vAlign w:val="center"/>
          </w:tcPr>
          <w:p w14:paraId="4F85A355" w14:textId="2403F106" w:rsidR="00E542B2" w:rsidRPr="00175C7C" w:rsidRDefault="00445403" w:rsidP="0095644A">
            <w:pPr>
              <w:jc w:val="center"/>
              <w:rPr>
                <w:rFonts w:ascii="Times New Roman" w:hAnsi="Times New Roman" w:cs="Times New Roman"/>
                <w:sz w:val="22"/>
                <w:szCs w:val="22"/>
              </w:rPr>
            </w:pPr>
            <w:r>
              <w:rPr>
                <w:rFonts w:ascii="Times New Roman" w:hAnsi="Times New Roman" w:cs="Times New Roman"/>
                <w:sz w:val="22"/>
                <w:szCs w:val="22"/>
              </w:rPr>
              <w:t>0,0</w:t>
            </w:r>
          </w:p>
        </w:tc>
      </w:tr>
      <w:tr w:rsidR="00E542B2" w:rsidRPr="007014BD" w14:paraId="3459831C" w14:textId="77777777" w:rsidTr="00E542B2">
        <w:trPr>
          <w:trHeight w:val="545"/>
        </w:trPr>
        <w:tc>
          <w:tcPr>
            <w:tcW w:w="440" w:type="dxa"/>
            <w:shd w:val="clear" w:color="auto" w:fill="auto"/>
            <w:vAlign w:val="center"/>
          </w:tcPr>
          <w:p w14:paraId="266383C2" w14:textId="77777777" w:rsidR="00E542B2" w:rsidRPr="00262771" w:rsidRDefault="00E542B2" w:rsidP="0095644A">
            <w:pPr>
              <w:ind w:left="-94"/>
              <w:jc w:val="center"/>
              <w:rPr>
                <w:rFonts w:ascii="Times New Roman" w:hAnsi="Times New Roman" w:cs="Times New Roman"/>
              </w:rPr>
            </w:pPr>
          </w:p>
        </w:tc>
        <w:tc>
          <w:tcPr>
            <w:tcW w:w="4394" w:type="dxa"/>
            <w:shd w:val="clear" w:color="auto" w:fill="auto"/>
            <w:vAlign w:val="center"/>
          </w:tcPr>
          <w:p w14:paraId="52C28005" w14:textId="1C1D06B7" w:rsidR="00E542B2" w:rsidRPr="00C14C22" w:rsidRDefault="00E542B2" w:rsidP="0095644A">
            <w:pPr>
              <w:rPr>
                <w:rFonts w:ascii="Times New Roman" w:hAnsi="Times New Roman" w:cs="Times New Roman"/>
                <w:sz w:val="22"/>
                <w:szCs w:val="22"/>
              </w:rPr>
            </w:pPr>
            <w:r w:rsidRPr="00262771">
              <w:rPr>
                <w:rFonts w:ascii="Times New Roman" w:hAnsi="Times New Roman" w:cs="Times New Roman"/>
                <w:b/>
                <w:bCs/>
              </w:rPr>
              <w:t>ВСЕГО</w:t>
            </w:r>
          </w:p>
        </w:tc>
        <w:tc>
          <w:tcPr>
            <w:tcW w:w="992" w:type="dxa"/>
            <w:shd w:val="clear" w:color="auto" w:fill="auto"/>
            <w:vAlign w:val="center"/>
          </w:tcPr>
          <w:p w14:paraId="0AB611CB" w14:textId="1BAC81B6" w:rsidR="00E542B2" w:rsidRPr="00175C7C" w:rsidRDefault="00552E1B" w:rsidP="0095644A">
            <w:pPr>
              <w:jc w:val="center"/>
              <w:rPr>
                <w:rFonts w:ascii="Times New Roman" w:hAnsi="Times New Roman" w:cs="Times New Roman"/>
                <w:sz w:val="22"/>
                <w:szCs w:val="22"/>
              </w:rPr>
            </w:pPr>
            <w:r w:rsidRPr="00175C7C">
              <w:rPr>
                <w:rFonts w:ascii="Times New Roman" w:hAnsi="Times New Roman" w:cs="Times New Roman"/>
                <w:sz w:val="22"/>
                <w:szCs w:val="22"/>
              </w:rPr>
              <w:t>50091,6</w:t>
            </w:r>
          </w:p>
        </w:tc>
        <w:tc>
          <w:tcPr>
            <w:tcW w:w="1134" w:type="dxa"/>
            <w:gridSpan w:val="2"/>
            <w:shd w:val="clear" w:color="auto" w:fill="auto"/>
            <w:vAlign w:val="center"/>
          </w:tcPr>
          <w:p w14:paraId="05D54149" w14:textId="2D36145D" w:rsidR="00E542B2" w:rsidRPr="00175C7C" w:rsidRDefault="0014618C" w:rsidP="0095644A">
            <w:pPr>
              <w:jc w:val="center"/>
              <w:rPr>
                <w:rFonts w:ascii="Times New Roman" w:hAnsi="Times New Roman" w:cs="Times New Roman"/>
                <w:sz w:val="22"/>
                <w:szCs w:val="22"/>
              </w:rPr>
            </w:pPr>
            <w:r>
              <w:rPr>
                <w:rFonts w:ascii="Times New Roman" w:hAnsi="Times New Roman" w:cs="Times New Roman"/>
                <w:sz w:val="22"/>
                <w:szCs w:val="22"/>
              </w:rPr>
              <w:t>51224,9</w:t>
            </w:r>
          </w:p>
        </w:tc>
        <w:tc>
          <w:tcPr>
            <w:tcW w:w="1163" w:type="dxa"/>
            <w:vAlign w:val="center"/>
          </w:tcPr>
          <w:p w14:paraId="61364B42" w14:textId="2137718C" w:rsidR="00E542B2" w:rsidRPr="00175C7C" w:rsidRDefault="0014618C" w:rsidP="0095644A">
            <w:pPr>
              <w:jc w:val="center"/>
              <w:rPr>
                <w:rFonts w:ascii="Times New Roman" w:hAnsi="Times New Roman" w:cs="Times New Roman"/>
                <w:sz w:val="22"/>
                <w:szCs w:val="22"/>
              </w:rPr>
            </w:pPr>
            <w:r>
              <w:rPr>
                <w:rFonts w:ascii="Times New Roman" w:hAnsi="Times New Roman" w:cs="Times New Roman"/>
                <w:sz w:val="22"/>
                <w:szCs w:val="22"/>
              </w:rPr>
              <w:t>50570,6</w:t>
            </w:r>
          </w:p>
        </w:tc>
        <w:tc>
          <w:tcPr>
            <w:tcW w:w="1105" w:type="dxa"/>
            <w:shd w:val="clear" w:color="auto" w:fill="auto"/>
            <w:vAlign w:val="center"/>
          </w:tcPr>
          <w:p w14:paraId="7AF21696" w14:textId="7396F508" w:rsidR="00E542B2" w:rsidRPr="00175C7C" w:rsidRDefault="0014618C" w:rsidP="0095644A">
            <w:pPr>
              <w:jc w:val="center"/>
              <w:rPr>
                <w:rFonts w:ascii="Times New Roman" w:hAnsi="Times New Roman" w:cs="Times New Roman"/>
                <w:sz w:val="22"/>
                <w:szCs w:val="22"/>
              </w:rPr>
            </w:pPr>
            <w:r>
              <w:rPr>
                <w:rFonts w:ascii="Times New Roman" w:hAnsi="Times New Roman" w:cs="Times New Roman"/>
                <w:sz w:val="22"/>
                <w:szCs w:val="22"/>
              </w:rPr>
              <w:t>52574,3</w:t>
            </w:r>
          </w:p>
        </w:tc>
      </w:tr>
    </w:tbl>
    <w:p w14:paraId="18EAFE1E" w14:textId="0A2382B8" w:rsidR="00BA6ABC" w:rsidRDefault="00BA6ABC" w:rsidP="000F671B">
      <w:pPr>
        <w:keepNext/>
        <w:widowControl w:val="0"/>
        <w:tabs>
          <w:tab w:val="left" w:pos="851"/>
        </w:tabs>
        <w:autoSpaceDE w:val="0"/>
        <w:autoSpaceDN w:val="0"/>
        <w:adjustRightInd w:val="0"/>
        <w:spacing w:line="240" w:lineRule="atLeast"/>
        <w:jc w:val="both"/>
        <w:rPr>
          <w:rFonts w:ascii="Times New Roman" w:hAnsi="Times New Roman" w:cs="Times New Roman"/>
        </w:rPr>
      </w:pPr>
    </w:p>
    <w:p w14:paraId="772B393D" w14:textId="78A7DAE7" w:rsidR="00C14C22" w:rsidRPr="00C14C22" w:rsidRDefault="0072311D" w:rsidP="00C14C22">
      <w:pPr>
        <w:widowControl w:val="0"/>
        <w:autoSpaceDE w:val="0"/>
        <w:autoSpaceDN w:val="0"/>
        <w:adjustRightInd w:val="0"/>
        <w:spacing w:line="240" w:lineRule="atLeast"/>
        <w:jc w:val="both"/>
        <w:rPr>
          <w:rFonts w:ascii="Times New Roman" w:hAnsi="Times New Roman" w:cs="Times New Roman"/>
        </w:rPr>
      </w:pPr>
      <w:r>
        <w:rPr>
          <w:rFonts w:ascii="Times New Roman" w:hAnsi="Times New Roman" w:cs="Times New Roman"/>
          <w:sz w:val="28"/>
          <w:szCs w:val="28"/>
        </w:rPr>
        <w:t xml:space="preserve">        </w:t>
      </w:r>
      <w:r w:rsidR="00C14C22" w:rsidRPr="00C14C22">
        <w:rPr>
          <w:rFonts w:ascii="Times New Roman" w:hAnsi="Times New Roman" w:cs="Times New Roman"/>
        </w:rPr>
        <w:t>Расходные обязательства местного бюджета ВМО Орлиновского МО сформированы и направлены на исполнение полномочий органов местного самоуправления по решению вопросов местного значения.</w:t>
      </w:r>
    </w:p>
    <w:p w14:paraId="0D20610F" w14:textId="588462BD" w:rsidR="00C14C22" w:rsidRPr="00C14C22" w:rsidRDefault="00C14C22" w:rsidP="00C14C22">
      <w:pPr>
        <w:ind w:firstLine="851"/>
        <w:jc w:val="both"/>
        <w:rPr>
          <w:rFonts w:ascii="Times New Roman" w:hAnsi="Times New Roman" w:cs="Times New Roman"/>
          <w:spacing w:val="-6"/>
        </w:rPr>
      </w:pPr>
      <w:r w:rsidRPr="00C14C22">
        <w:rPr>
          <w:rFonts w:ascii="Times New Roman" w:hAnsi="Times New Roman" w:cs="Times New Roman"/>
          <w:spacing w:val="-6"/>
        </w:rPr>
        <w:t>В расходах местного бюджета на 202</w:t>
      </w:r>
      <w:r w:rsidR="0072311D">
        <w:rPr>
          <w:rFonts w:ascii="Times New Roman" w:hAnsi="Times New Roman" w:cs="Times New Roman"/>
          <w:spacing w:val="-6"/>
        </w:rPr>
        <w:t>5</w:t>
      </w:r>
      <w:r w:rsidRPr="00C14C22">
        <w:rPr>
          <w:rFonts w:ascii="Times New Roman" w:hAnsi="Times New Roman" w:cs="Times New Roman"/>
          <w:spacing w:val="-6"/>
        </w:rPr>
        <w:t>-202</w:t>
      </w:r>
      <w:r w:rsidR="0072311D">
        <w:rPr>
          <w:rFonts w:ascii="Times New Roman" w:hAnsi="Times New Roman" w:cs="Times New Roman"/>
          <w:spacing w:val="-6"/>
        </w:rPr>
        <w:t>7</w:t>
      </w:r>
      <w:r w:rsidRPr="00C14C22">
        <w:rPr>
          <w:rFonts w:ascii="Times New Roman" w:hAnsi="Times New Roman" w:cs="Times New Roman"/>
          <w:spacing w:val="-6"/>
        </w:rPr>
        <w:t xml:space="preserve"> годы предусматриваются средства на проведение массовых, праздничных, культурных мероприятий для населения Орлиновского муниципального округа, в том числе: посвященных знаменательным событиям и памятным датам, установленным в Российской Федерации, городе Севастополе, внутригородском муниципальном образовании; на мероприятия по развитию физической культуры и массового спорта; мероприятия по профилактике терроризма и экстремизма, а также минимизации и (или) ликвидации последствий проявлений терроризма и экстремизма, гармонизации межнациональных и межконфессиональных отношений; на мероприятия по защите населения от чрезвычайных ситуаций природного и техногенного характера; на мероприятия по развитию средств массовой информации.</w:t>
      </w:r>
    </w:p>
    <w:p w14:paraId="2E383A91" w14:textId="44E27068"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Ввиду действия Закона города Севастополя от 29 декабря 2016 г. </w:t>
      </w:r>
      <w:r w:rsidRPr="00C14C22">
        <w:rPr>
          <w:rFonts w:ascii="Times New Roman" w:hAnsi="Times New Roman" w:cs="Times New Roman"/>
        </w:rPr>
        <w:br/>
        <w:t>№ 314-ЗС «О наделении органов местного самоуправления в городе Севастополе отдельными государственными полномочиями города Севастополя» и передачей в соответствии с ним отдельных государственных полномочий в сфере благоустройства, одним из приоритетных направлений работы ВМО Орлиновский МО на 202</w:t>
      </w:r>
      <w:r w:rsidR="00AB0693">
        <w:rPr>
          <w:rFonts w:ascii="Times New Roman" w:hAnsi="Times New Roman" w:cs="Times New Roman"/>
        </w:rPr>
        <w:t>5</w:t>
      </w:r>
      <w:r w:rsidRPr="00C14C22">
        <w:rPr>
          <w:rFonts w:ascii="Times New Roman" w:hAnsi="Times New Roman" w:cs="Times New Roman"/>
        </w:rPr>
        <w:t>-202</w:t>
      </w:r>
      <w:r w:rsidR="00AB0693">
        <w:rPr>
          <w:rFonts w:ascii="Times New Roman" w:hAnsi="Times New Roman" w:cs="Times New Roman"/>
        </w:rPr>
        <w:t>7</w:t>
      </w:r>
      <w:r w:rsidRPr="00C14C22">
        <w:rPr>
          <w:rFonts w:ascii="Times New Roman" w:hAnsi="Times New Roman" w:cs="Times New Roman"/>
        </w:rPr>
        <w:t xml:space="preserve"> годы определено повышение уровня благоустройства Орлиновского муниципального округа, поскольку повышение уровня благоустройства территории стимулирует позитивные тенденции в социально-экономическом развитии внутригородского муниципального образования и, как следствие, повышение качества жизни населения. </w:t>
      </w:r>
    </w:p>
    <w:p w14:paraId="2935E36F"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На основании прогноза социально-экономического развития разрабатываются муниципальные программы Орлиновского муниципального округа по соответствующим </w:t>
      </w:r>
      <w:r w:rsidRPr="00C14C22">
        <w:rPr>
          <w:rFonts w:ascii="Times New Roman" w:hAnsi="Times New Roman" w:cs="Times New Roman"/>
        </w:rPr>
        <w:lastRenderedPageBreak/>
        <w:t>направлениям деятельности органов местного самоуправления. Программные мероприятия направлены на создание условий для организации досуга жителей Орлиновского муниципального округа</w:t>
      </w:r>
      <w:r w:rsidRPr="00C14C22">
        <w:rPr>
          <w:sz w:val="28"/>
          <w:szCs w:val="28"/>
        </w:rPr>
        <w:t xml:space="preserve"> </w:t>
      </w:r>
      <w:r w:rsidRPr="00C14C22">
        <w:rPr>
          <w:rFonts w:ascii="Times New Roman" w:hAnsi="Times New Roman" w:cs="Times New Roman"/>
        </w:rPr>
        <w:t>на повышение качества культурно-досуговой, военно-патриотической работы и развитие физической культуры и спорта среди подрастающего поколения и взрослого населения, лучшему информированию жителей Орлиновского муниципального округа</w:t>
      </w:r>
      <w:r w:rsidRPr="00C14C22">
        <w:rPr>
          <w:sz w:val="28"/>
          <w:szCs w:val="28"/>
        </w:rPr>
        <w:t xml:space="preserve"> </w:t>
      </w:r>
      <w:r w:rsidRPr="00C14C22">
        <w:rPr>
          <w:rFonts w:ascii="Times New Roman" w:hAnsi="Times New Roman" w:cs="Times New Roman"/>
        </w:rPr>
        <w:t>о деятельности органов муниципальной власти. За счет утвержденных муниципальных программ по организации и осуществлению мероприятий по защите населения от чрезвычайных ситуаций природного и техногенного характера и участию в профилактике терроризма и экстремизма планируется реализовать ряд мероприятий, направленных на профилактику и ликвидацию последствий терроризма и экстремизма и мероприятий по защите населения от</w:t>
      </w:r>
      <w:r w:rsidRPr="00C14C22">
        <w:rPr>
          <w:sz w:val="28"/>
          <w:szCs w:val="28"/>
        </w:rPr>
        <w:t xml:space="preserve"> </w:t>
      </w:r>
      <w:r w:rsidRPr="00C14C22">
        <w:rPr>
          <w:rFonts w:ascii="Times New Roman" w:hAnsi="Times New Roman" w:cs="Times New Roman"/>
        </w:rPr>
        <w:t>чрезвычайных ситуаций природного и техногенного характера.</w:t>
      </w:r>
    </w:p>
    <w:p w14:paraId="1362D006" w14:textId="69139C5E"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Для обеспечения комплексного благоустройства территории </w:t>
      </w:r>
      <w:r w:rsidRPr="00C14C22">
        <w:rPr>
          <w:rFonts w:ascii="Times New Roman" w:hAnsi="Times New Roman" w:cs="Times New Roman"/>
        </w:rPr>
        <w:br/>
        <w:t>Орлиновского муниципального органа разработана муниципальная программа «Благоустройство населенных пунктов Орлиновского муниципального округа», которая утверждена в пределах средств субвенции, планируемой к предоставлению из бюджета города Севастополя, на осуществление государственных полномочий в сфере благоустройства</w:t>
      </w:r>
      <w:r w:rsidR="003A2B96">
        <w:rPr>
          <w:rFonts w:ascii="Times New Roman" w:hAnsi="Times New Roman" w:cs="Times New Roman"/>
        </w:rPr>
        <w:t xml:space="preserve"> на основании проекта</w:t>
      </w:r>
      <w:r w:rsidR="003A2B96" w:rsidRPr="003A2B96">
        <w:rPr>
          <w:rFonts w:ascii="Times New Roman" w:hAnsi="Times New Roman" w:cs="Times New Roman"/>
          <w:lang w:bidi="ru-RU"/>
        </w:rPr>
        <w:t xml:space="preserve"> </w:t>
      </w:r>
      <w:r w:rsidR="003A2B96" w:rsidRPr="00C14C22">
        <w:rPr>
          <w:rFonts w:ascii="Times New Roman" w:hAnsi="Times New Roman" w:cs="Times New Roman"/>
          <w:lang w:bidi="ru-RU"/>
        </w:rPr>
        <w:t>закона города Севастополя № 19/3 "О бюджете города Сева</w:t>
      </w:r>
      <w:r w:rsidR="003A2B96" w:rsidRPr="00C14C22">
        <w:rPr>
          <w:rFonts w:ascii="Times New Roman" w:hAnsi="Times New Roman" w:cs="Times New Roman"/>
          <w:lang w:bidi="ru-RU"/>
        </w:rPr>
        <w:softHyphen/>
        <w:t>стополя на 202</w:t>
      </w:r>
      <w:r w:rsidR="003A2B96">
        <w:rPr>
          <w:rFonts w:ascii="Times New Roman" w:hAnsi="Times New Roman" w:cs="Times New Roman"/>
          <w:lang w:bidi="ru-RU"/>
        </w:rPr>
        <w:t>5</w:t>
      </w:r>
      <w:r w:rsidR="003A2B96" w:rsidRPr="00C14C22">
        <w:rPr>
          <w:rFonts w:ascii="Times New Roman" w:hAnsi="Times New Roman" w:cs="Times New Roman"/>
          <w:lang w:bidi="ru-RU"/>
        </w:rPr>
        <w:t xml:space="preserve"> год и плановый период 202</w:t>
      </w:r>
      <w:r w:rsidR="003A2B96">
        <w:rPr>
          <w:rFonts w:ascii="Times New Roman" w:hAnsi="Times New Roman" w:cs="Times New Roman"/>
          <w:lang w:bidi="ru-RU"/>
        </w:rPr>
        <w:t xml:space="preserve">6 </w:t>
      </w:r>
      <w:r w:rsidR="003A2B96" w:rsidRPr="00C14C22">
        <w:rPr>
          <w:rFonts w:ascii="Times New Roman" w:hAnsi="Times New Roman" w:cs="Times New Roman"/>
          <w:lang w:bidi="ru-RU"/>
        </w:rPr>
        <w:t>и 202</w:t>
      </w:r>
      <w:r w:rsidR="003A2B96">
        <w:rPr>
          <w:rFonts w:ascii="Times New Roman" w:hAnsi="Times New Roman" w:cs="Times New Roman"/>
          <w:lang w:bidi="ru-RU"/>
        </w:rPr>
        <w:t>7</w:t>
      </w:r>
      <w:r w:rsidR="003A2B96" w:rsidRPr="00C14C22">
        <w:rPr>
          <w:rFonts w:ascii="Times New Roman" w:hAnsi="Times New Roman" w:cs="Times New Roman"/>
          <w:lang w:bidi="ru-RU"/>
        </w:rPr>
        <w:t xml:space="preserve"> годов"</w:t>
      </w:r>
      <w:r w:rsidR="003A2B96">
        <w:rPr>
          <w:rFonts w:ascii="Times New Roman" w:hAnsi="Times New Roman" w:cs="Times New Roman"/>
          <w:lang w:bidi="ru-RU"/>
        </w:rPr>
        <w:t>.</w:t>
      </w:r>
    </w:p>
    <w:p w14:paraId="50D34095"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Плановая реализация мероприятий указанной муниципальной программы позволит достигнуть повышения уровня благоустройства территории Орлиновского муниципального округа, создание комфортных условий для жизни, работы и отдыха жителей и гостей.</w:t>
      </w:r>
    </w:p>
    <w:p w14:paraId="53617C21"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Для реализации вышеуказанных вопросов в программе запланированы следующие мероприятия:</w:t>
      </w:r>
    </w:p>
    <w:p w14:paraId="5DE3DC52"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реализация мероприятий по санитарной очистке;</w:t>
      </w:r>
    </w:p>
    <w:p w14:paraId="098829EE"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реализация мероприятий по созданию, содержанию зеленых насаждений, обеспечению ухода за ними;</w:t>
      </w:r>
    </w:p>
    <w:p w14:paraId="47BD57C4"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реализация мероприятий по созданию, приобретению, установке, текущему ремонту и реконструкции элементов благоустройства;</w:t>
      </w:r>
    </w:p>
    <w:p w14:paraId="45DCDEE8"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реализация мероприятий по обустройству площадок для установки контейнеров для сбора твердых коммунальных отходов;</w:t>
      </w:r>
    </w:p>
    <w:p w14:paraId="456048EA"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обеспечение и реализация мероприятий по обустройству и ремонту тротуаров (включая твердое покрытие парков, скверов, бульваров);</w:t>
      </w:r>
    </w:p>
    <w:p w14:paraId="19DA22A9"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реализация мероприятий по обустройству и содержанию спортивных и детских игровых площадок (комплексов);</w:t>
      </w:r>
    </w:p>
    <w:p w14:paraId="60706537"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 реализация </w:t>
      </w:r>
      <w:r w:rsidRPr="00C14C22">
        <w:rPr>
          <w:rFonts w:ascii="Times New Roman" w:hAnsi="Times New Roman"/>
        </w:rPr>
        <w:t>мероприятий по содержанию и благоустройству кладбищ;</w:t>
      </w:r>
    </w:p>
    <w:p w14:paraId="52E7D52F"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обеспечение и реализация мероприятий по ремонту и содержанию внутриквартальных дорог.</w:t>
      </w:r>
    </w:p>
    <w:p w14:paraId="22EA3CA0"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Муниципальные программы Орлиновского муниципального округа в соответствии со статьей 179 Бюджетного кодекса Российской Федерации подлежат приведению в соответствие с решением о местном бюджете не позднее трех месяцев со дня вступления его в силу.</w:t>
      </w:r>
    </w:p>
    <w:p w14:paraId="0F2483B8" w14:textId="79AF1B49"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В соответствии со статьей 81 Бюджетного кодекса Российской Федерации, спрогнозированный размер резервного фонда </w:t>
      </w:r>
      <w:r w:rsidRPr="00C14C22">
        <w:rPr>
          <w:rFonts w:ascii="Times New Roman" w:hAnsi="Times New Roman" w:cs="Times New Roman"/>
          <w:bCs/>
        </w:rPr>
        <w:t xml:space="preserve">на очередной </w:t>
      </w:r>
      <w:r w:rsidRPr="00F31974">
        <w:rPr>
          <w:rFonts w:ascii="Times New Roman" w:hAnsi="Times New Roman" w:cs="Times New Roman"/>
          <w:bCs/>
        </w:rPr>
        <w:t>финансовый 202</w:t>
      </w:r>
      <w:r w:rsidR="003A2B96" w:rsidRPr="00F31974">
        <w:rPr>
          <w:rFonts w:ascii="Times New Roman" w:hAnsi="Times New Roman" w:cs="Times New Roman"/>
          <w:bCs/>
        </w:rPr>
        <w:t>5</w:t>
      </w:r>
      <w:r w:rsidRPr="00F31974">
        <w:rPr>
          <w:rFonts w:ascii="Times New Roman" w:hAnsi="Times New Roman" w:cs="Times New Roman"/>
          <w:bCs/>
        </w:rPr>
        <w:t xml:space="preserve"> год составит 5,0 тыс. руб. (н</w:t>
      </w:r>
      <w:r w:rsidRPr="00F31974">
        <w:rPr>
          <w:rFonts w:ascii="Times New Roman" w:hAnsi="Times New Roman" w:cs="Times New Roman"/>
        </w:rPr>
        <w:t>а 202</w:t>
      </w:r>
      <w:r w:rsidR="003A2B96" w:rsidRPr="00F31974">
        <w:rPr>
          <w:rFonts w:ascii="Times New Roman" w:hAnsi="Times New Roman" w:cs="Times New Roman"/>
        </w:rPr>
        <w:t>6</w:t>
      </w:r>
      <w:r w:rsidRPr="00F31974">
        <w:rPr>
          <w:rFonts w:ascii="Times New Roman" w:hAnsi="Times New Roman" w:cs="Times New Roman"/>
        </w:rPr>
        <w:t xml:space="preserve"> год – 5,0 тыс. руб., на 202</w:t>
      </w:r>
      <w:r w:rsidR="003A2B96" w:rsidRPr="00F31974">
        <w:rPr>
          <w:rFonts w:ascii="Times New Roman" w:hAnsi="Times New Roman" w:cs="Times New Roman"/>
        </w:rPr>
        <w:t>7</w:t>
      </w:r>
      <w:r w:rsidRPr="00F31974">
        <w:rPr>
          <w:rFonts w:ascii="Times New Roman" w:hAnsi="Times New Roman" w:cs="Times New Roman"/>
        </w:rPr>
        <w:t xml:space="preserve"> год – 5,0 тыс. руб.), что не превышает</w:t>
      </w:r>
      <w:r w:rsidRPr="00C14C22">
        <w:rPr>
          <w:rFonts w:ascii="Times New Roman" w:hAnsi="Times New Roman" w:cs="Times New Roman"/>
        </w:rPr>
        <w:t xml:space="preserve"> 3 % общего прогнозируемого объема расходов.</w:t>
      </w:r>
    </w:p>
    <w:p w14:paraId="06DDE929"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 xml:space="preserve">Средства резервного фонда могут быть направлены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14:paraId="0A469008" w14:textId="77777777" w:rsidR="00C14C22" w:rsidRPr="00C14C22" w:rsidRDefault="00C14C22" w:rsidP="00C14C22">
      <w:pPr>
        <w:ind w:firstLine="851"/>
        <w:jc w:val="both"/>
        <w:rPr>
          <w:rFonts w:ascii="Times New Roman" w:hAnsi="Times New Roman" w:cs="Times New Roman"/>
        </w:rPr>
      </w:pPr>
      <w:r w:rsidRPr="00C14C22">
        <w:rPr>
          <w:rFonts w:ascii="Times New Roman" w:hAnsi="Times New Roman" w:cs="Times New Roman"/>
        </w:rPr>
        <w:t>В течение года возможна корректировка сумм финансирования по направлениям при наличии дополнительных поступлений в местный бюджет.</w:t>
      </w:r>
    </w:p>
    <w:p w14:paraId="501036FB" w14:textId="77777777" w:rsidR="00C14C22" w:rsidRPr="00C14C22" w:rsidRDefault="00C14C22" w:rsidP="00C14C22">
      <w:pPr>
        <w:ind w:firstLine="851"/>
        <w:jc w:val="both"/>
        <w:rPr>
          <w:rFonts w:ascii="Times New Roman" w:hAnsi="Times New Roman" w:cs="Times New Roman"/>
          <w:spacing w:val="-6"/>
        </w:rPr>
      </w:pPr>
      <w:r w:rsidRPr="00C14C22">
        <w:rPr>
          <w:rFonts w:ascii="Times New Roman" w:hAnsi="Times New Roman" w:cs="Times New Roman"/>
        </w:rPr>
        <w:lastRenderedPageBreak/>
        <w:t xml:space="preserve">Прогноз ограничен вопросами местного значения и полномочиями органов местного самоуправления, установленными Законом города Севастополя от 30 декабря 2014 г. № 102-ЗС «О местном самоуправлении в городе Севастополе», а также переданными государственными полномочиями в соответствии с </w:t>
      </w:r>
      <w:r w:rsidRPr="00C14C22">
        <w:rPr>
          <w:rFonts w:ascii="Times New Roman" w:hAnsi="Times New Roman" w:cs="Times New Roman"/>
          <w:spacing w:val="-6"/>
        </w:rPr>
        <w:t xml:space="preserve">Законом города Севастополя </w:t>
      </w:r>
      <w:r w:rsidRPr="00C14C22">
        <w:rPr>
          <w:rFonts w:ascii="Times New Roman" w:hAnsi="Times New Roman" w:cs="Times New Roman"/>
          <w:spacing w:val="-6"/>
        </w:rPr>
        <w:br/>
        <w:t>от 29 декабря 2016 г. № 314-ЗС «О наделении органов местного самоуправления в городе Севастополе отдельными государственными полномочиями города Севастополя».</w:t>
      </w:r>
      <w:r w:rsidRPr="00C14C22">
        <w:rPr>
          <w:rFonts w:ascii="Times New Roman" w:hAnsi="Times New Roman" w:cs="Times New Roman"/>
          <w:sz w:val="28"/>
          <w:szCs w:val="28"/>
        </w:rPr>
        <w:t xml:space="preserve">                                                                                                                                                                                                                                                                                                                                                                                                                      </w:t>
      </w:r>
    </w:p>
    <w:p w14:paraId="191A1E3E" w14:textId="34F1D63A" w:rsidR="00C14C22" w:rsidRPr="00C14C22" w:rsidRDefault="00C14C22" w:rsidP="00C14C22">
      <w:pPr>
        <w:widowControl w:val="0"/>
        <w:autoSpaceDE w:val="0"/>
        <w:autoSpaceDN w:val="0"/>
        <w:adjustRightInd w:val="0"/>
        <w:ind w:firstLine="714"/>
        <w:jc w:val="both"/>
        <w:rPr>
          <w:rFonts w:ascii="Times New Roman" w:hAnsi="Times New Roman" w:cs="Times New Roman"/>
          <w:spacing w:val="10"/>
        </w:rPr>
      </w:pPr>
      <w:r w:rsidRPr="00C14C22">
        <w:rPr>
          <w:rFonts w:ascii="Times New Roman" w:hAnsi="Times New Roman" w:cs="Times New Roman"/>
        </w:rPr>
        <w:t>Основными принципами деятельности органов местного самоуправления на очередной финансовый 202</w:t>
      </w:r>
      <w:r w:rsidR="00B81CFC">
        <w:rPr>
          <w:rFonts w:ascii="Times New Roman" w:hAnsi="Times New Roman" w:cs="Times New Roman"/>
        </w:rPr>
        <w:t>5</w:t>
      </w:r>
      <w:r w:rsidRPr="00C14C22">
        <w:rPr>
          <w:rFonts w:ascii="Times New Roman" w:hAnsi="Times New Roman" w:cs="Times New Roman"/>
        </w:rPr>
        <w:t xml:space="preserve"> год и плановые периоды 202</w:t>
      </w:r>
      <w:r w:rsidR="00B81CFC">
        <w:rPr>
          <w:rFonts w:ascii="Times New Roman" w:hAnsi="Times New Roman" w:cs="Times New Roman"/>
        </w:rPr>
        <w:t>6</w:t>
      </w:r>
      <w:r w:rsidRPr="00C14C22">
        <w:rPr>
          <w:rFonts w:ascii="Times New Roman" w:hAnsi="Times New Roman" w:cs="Times New Roman"/>
        </w:rPr>
        <w:t xml:space="preserve"> и 202</w:t>
      </w:r>
      <w:r w:rsidR="00B81CFC">
        <w:rPr>
          <w:rFonts w:ascii="Times New Roman" w:hAnsi="Times New Roman" w:cs="Times New Roman"/>
        </w:rPr>
        <w:t>7</w:t>
      </w:r>
      <w:r w:rsidRPr="00C14C22">
        <w:rPr>
          <w:rFonts w:ascii="Times New Roman" w:hAnsi="Times New Roman" w:cs="Times New Roman"/>
        </w:rPr>
        <w:t xml:space="preserve"> годов являются:</w:t>
      </w:r>
    </w:p>
    <w:p w14:paraId="1A06E8F2" w14:textId="77777777" w:rsidR="00C14C22" w:rsidRPr="00C14C22" w:rsidRDefault="00C14C22" w:rsidP="00C14C22">
      <w:pPr>
        <w:widowControl w:val="0"/>
        <w:autoSpaceDE w:val="0"/>
        <w:autoSpaceDN w:val="0"/>
        <w:adjustRightInd w:val="0"/>
        <w:ind w:firstLine="714"/>
        <w:jc w:val="both"/>
        <w:rPr>
          <w:rFonts w:ascii="Times New Roman" w:hAnsi="Times New Roman" w:cs="Times New Roman"/>
        </w:rPr>
      </w:pPr>
      <w:r w:rsidRPr="00C14C22">
        <w:rPr>
          <w:rFonts w:ascii="Times New Roman" w:hAnsi="Times New Roman" w:cs="Times New Roman"/>
          <w:spacing w:val="10"/>
        </w:rPr>
        <w:t xml:space="preserve">- </w:t>
      </w:r>
      <w:r w:rsidRPr="00C14C22">
        <w:rPr>
          <w:rFonts w:ascii="Times New Roman" w:hAnsi="Times New Roman" w:cs="Times New Roman"/>
        </w:rPr>
        <w:t>компетентность, профессионализм и строгая ответственность исполнителей за планируемые и осуществляемые действия по реализации в полном объеме местного бюджета;</w:t>
      </w:r>
    </w:p>
    <w:p w14:paraId="16235D24" w14:textId="77777777" w:rsidR="00C14C22" w:rsidRPr="00C14C22" w:rsidRDefault="00C14C22" w:rsidP="00C14C22">
      <w:pPr>
        <w:widowControl w:val="0"/>
        <w:autoSpaceDE w:val="0"/>
        <w:autoSpaceDN w:val="0"/>
        <w:adjustRightInd w:val="0"/>
        <w:ind w:firstLine="714"/>
        <w:jc w:val="both"/>
        <w:rPr>
          <w:rFonts w:ascii="Times New Roman" w:hAnsi="Times New Roman" w:cs="Times New Roman"/>
        </w:rPr>
      </w:pPr>
      <w:r w:rsidRPr="00C14C22">
        <w:rPr>
          <w:rFonts w:ascii="Times New Roman" w:hAnsi="Times New Roman" w:cs="Times New Roman"/>
          <w:spacing w:val="10"/>
        </w:rPr>
        <w:t xml:space="preserve">- </w:t>
      </w:r>
      <w:r w:rsidRPr="00C14C22">
        <w:rPr>
          <w:rFonts w:ascii="Times New Roman" w:hAnsi="Times New Roman" w:cs="Times New Roman"/>
        </w:rPr>
        <w:t>реальность решений соответствующих проблем в новых условиях, с учетом изменений, вносимых в законодательство Российской Федерации и г. Севастополя, имеющихся бюджетных и других ресурсных ограничений;</w:t>
      </w:r>
    </w:p>
    <w:p w14:paraId="65B8DDA8" w14:textId="77777777" w:rsidR="00C14C22" w:rsidRPr="00C14C22" w:rsidRDefault="00C14C22" w:rsidP="00C14C22">
      <w:pPr>
        <w:widowControl w:val="0"/>
        <w:autoSpaceDE w:val="0"/>
        <w:autoSpaceDN w:val="0"/>
        <w:adjustRightInd w:val="0"/>
        <w:ind w:firstLine="714"/>
        <w:jc w:val="both"/>
        <w:rPr>
          <w:rFonts w:ascii="Times New Roman" w:hAnsi="Times New Roman" w:cs="Times New Roman"/>
        </w:rPr>
      </w:pPr>
      <w:r w:rsidRPr="00C14C22">
        <w:rPr>
          <w:rFonts w:ascii="Times New Roman" w:hAnsi="Times New Roman" w:cs="Times New Roman"/>
          <w:spacing w:val="10"/>
        </w:rPr>
        <w:t xml:space="preserve">- </w:t>
      </w:r>
      <w:r w:rsidRPr="00C14C22">
        <w:rPr>
          <w:rFonts w:ascii="Times New Roman" w:hAnsi="Times New Roman" w:cs="Times New Roman"/>
        </w:rPr>
        <w:t>активная социальная направленность с ориентацией на повыш</w:t>
      </w:r>
      <w:r w:rsidRPr="00C14C22">
        <w:rPr>
          <w:rFonts w:ascii="Times New Roman" w:hAnsi="Times New Roman" w:cs="Times New Roman"/>
          <w:sz w:val="27"/>
          <w:szCs w:val="27"/>
        </w:rPr>
        <w:t xml:space="preserve">ение </w:t>
      </w:r>
      <w:r w:rsidRPr="00C14C22">
        <w:rPr>
          <w:rFonts w:ascii="Times New Roman" w:hAnsi="Times New Roman" w:cs="Times New Roman"/>
        </w:rPr>
        <w:t>качества жизни населения внутригородского муниципального образования.</w:t>
      </w:r>
    </w:p>
    <w:p w14:paraId="001C5CFD" w14:textId="77777777" w:rsidR="00C14C22" w:rsidRPr="00C14C22" w:rsidRDefault="00C14C22" w:rsidP="00C14C22">
      <w:pPr>
        <w:ind w:firstLine="709"/>
        <w:jc w:val="both"/>
        <w:rPr>
          <w:rFonts w:asciiTheme="minorHAnsi" w:hAnsiTheme="minorHAnsi"/>
        </w:rPr>
      </w:pPr>
    </w:p>
    <w:p w14:paraId="5B27F90D" w14:textId="77777777" w:rsidR="00C14C22" w:rsidRPr="00C14C22" w:rsidRDefault="00C14C22" w:rsidP="00C14C22">
      <w:pPr>
        <w:jc w:val="both"/>
        <w:rPr>
          <w:rFonts w:asciiTheme="minorHAnsi" w:hAnsiTheme="minorHAnsi"/>
        </w:rPr>
      </w:pPr>
    </w:p>
    <w:p w14:paraId="278A48D5" w14:textId="77777777" w:rsidR="00C14C22" w:rsidRPr="00C14C22" w:rsidRDefault="00C14C22" w:rsidP="00C14C22">
      <w:pPr>
        <w:widowControl w:val="0"/>
        <w:autoSpaceDE w:val="0"/>
        <w:autoSpaceDN w:val="0"/>
        <w:adjustRightInd w:val="0"/>
        <w:jc w:val="both"/>
        <w:rPr>
          <w:rFonts w:ascii="Times New Roman CYR" w:hAnsi="Times New Roman CYR" w:cs="Times New Roman CYR"/>
          <w:sz w:val="26"/>
          <w:szCs w:val="26"/>
        </w:rPr>
      </w:pPr>
      <w:r w:rsidRPr="00C14C22">
        <w:rPr>
          <w:rFonts w:ascii="Times New Roman CYR" w:hAnsi="Times New Roman CYR" w:cs="Times New Roman CYR"/>
          <w:sz w:val="26"/>
          <w:szCs w:val="26"/>
        </w:rPr>
        <w:t xml:space="preserve">Глава местной администрации </w:t>
      </w:r>
    </w:p>
    <w:p w14:paraId="7F18E4D3" w14:textId="77777777" w:rsidR="00C14C22" w:rsidRPr="00C14C22" w:rsidRDefault="00C14C22" w:rsidP="00C14C22">
      <w:pPr>
        <w:widowControl w:val="0"/>
        <w:autoSpaceDE w:val="0"/>
        <w:autoSpaceDN w:val="0"/>
        <w:adjustRightInd w:val="0"/>
        <w:jc w:val="both"/>
        <w:rPr>
          <w:rFonts w:ascii="Times New Roman CYR" w:hAnsi="Times New Roman CYR" w:cs="Times New Roman CYR"/>
          <w:sz w:val="28"/>
          <w:szCs w:val="28"/>
        </w:rPr>
      </w:pPr>
      <w:r w:rsidRPr="00C14C22">
        <w:rPr>
          <w:rFonts w:ascii="Times New Roman CYR" w:hAnsi="Times New Roman CYR" w:cs="Times New Roman CYR"/>
          <w:sz w:val="26"/>
          <w:szCs w:val="26"/>
        </w:rPr>
        <w:t xml:space="preserve">Орлиновского МО                   </w:t>
      </w:r>
      <w:r w:rsidRPr="00C14C22">
        <w:rPr>
          <w:rFonts w:ascii="Times New Roman CYR" w:hAnsi="Times New Roman CYR" w:cs="Times New Roman CYR"/>
          <w:sz w:val="26"/>
          <w:szCs w:val="26"/>
        </w:rPr>
        <w:tab/>
      </w:r>
      <w:r w:rsidRPr="00C14C22">
        <w:rPr>
          <w:rFonts w:ascii="Times New Roman CYR" w:hAnsi="Times New Roman CYR" w:cs="Times New Roman CYR"/>
          <w:sz w:val="26"/>
          <w:szCs w:val="26"/>
        </w:rPr>
        <w:tab/>
      </w:r>
      <w:r w:rsidRPr="00C14C22">
        <w:rPr>
          <w:rFonts w:ascii="Times New Roman CYR" w:hAnsi="Times New Roman CYR" w:cs="Times New Roman CYR"/>
          <w:sz w:val="26"/>
          <w:szCs w:val="26"/>
        </w:rPr>
        <w:tab/>
      </w:r>
      <w:r w:rsidRPr="00C14C22">
        <w:rPr>
          <w:rFonts w:ascii="Times New Roman CYR" w:hAnsi="Times New Roman CYR" w:cs="Times New Roman CYR"/>
          <w:sz w:val="26"/>
          <w:szCs w:val="26"/>
        </w:rPr>
        <w:tab/>
      </w:r>
      <w:r w:rsidRPr="00C14C22">
        <w:rPr>
          <w:rFonts w:ascii="Times New Roman CYR" w:hAnsi="Times New Roman CYR" w:cs="Times New Roman CYR"/>
          <w:sz w:val="26"/>
          <w:szCs w:val="26"/>
        </w:rPr>
        <w:tab/>
      </w:r>
      <w:r w:rsidRPr="00C14C22">
        <w:rPr>
          <w:rFonts w:ascii="Times New Roman CYR" w:hAnsi="Times New Roman CYR" w:cs="Times New Roman CYR"/>
          <w:sz w:val="26"/>
          <w:szCs w:val="26"/>
        </w:rPr>
        <w:tab/>
        <w:t>А.И. Богуш</w:t>
      </w:r>
    </w:p>
    <w:p w14:paraId="790F5D7F" w14:textId="77777777" w:rsidR="00473216" w:rsidRPr="009B6F0B" w:rsidRDefault="00473216" w:rsidP="00C14C22">
      <w:pPr>
        <w:pStyle w:val="Style1"/>
        <w:widowControl/>
        <w:spacing w:line="240" w:lineRule="auto"/>
        <w:rPr>
          <w:sz w:val="28"/>
          <w:szCs w:val="28"/>
        </w:rPr>
      </w:pPr>
    </w:p>
    <w:sectPr w:rsidR="00473216" w:rsidRPr="009B6F0B" w:rsidSect="00B33461">
      <w:pgSz w:w="11906" w:h="16838"/>
      <w:pgMar w:top="107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1EAD20"/>
    <w:lvl w:ilvl="0">
      <w:numFmt w:val="bullet"/>
      <w:lvlText w:val="*"/>
      <w:lvlJc w:val="left"/>
    </w:lvl>
  </w:abstractNum>
  <w:abstractNum w:abstractNumId="1" w15:restartNumberingAfterBreak="0">
    <w:nsid w:val="0DCA23D3"/>
    <w:multiLevelType w:val="hybridMultilevel"/>
    <w:tmpl w:val="172EA630"/>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5382FBA"/>
    <w:multiLevelType w:val="hybridMultilevel"/>
    <w:tmpl w:val="00F041C0"/>
    <w:lvl w:ilvl="0" w:tplc="8CFAC0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A256D9"/>
    <w:multiLevelType w:val="hybridMultilevel"/>
    <w:tmpl w:val="FA4CFC4A"/>
    <w:lvl w:ilvl="0" w:tplc="00CE4E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E2528AB"/>
    <w:multiLevelType w:val="singleLevel"/>
    <w:tmpl w:val="B5922A52"/>
    <w:lvl w:ilvl="0">
      <w:start w:val="6"/>
      <w:numFmt w:val="decimal"/>
      <w:lvlText w:val="1.%1."/>
      <w:legacy w:legacy="1" w:legacySpace="0" w:legacyIndent="805"/>
      <w:lvlJc w:val="left"/>
      <w:rPr>
        <w:rFonts w:ascii="Times New Roman" w:hAnsi="Times New Roman" w:cs="Times New Roman" w:hint="default"/>
      </w:rPr>
    </w:lvl>
  </w:abstractNum>
  <w:abstractNum w:abstractNumId="5" w15:restartNumberingAfterBreak="0">
    <w:nsid w:val="23FA6087"/>
    <w:multiLevelType w:val="singleLevel"/>
    <w:tmpl w:val="D1DC93B2"/>
    <w:lvl w:ilvl="0">
      <w:start w:val="1"/>
      <w:numFmt w:val="decimal"/>
      <w:lvlText w:val="%1."/>
      <w:legacy w:legacy="1" w:legacySpace="0" w:legacyIndent="563"/>
      <w:lvlJc w:val="left"/>
      <w:rPr>
        <w:rFonts w:ascii="Times New Roman" w:hAnsi="Times New Roman" w:cs="Times New Roman" w:hint="default"/>
      </w:rPr>
    </w:lvl>
  </w:abstractNum>
  <w:abstractNum w:abstractNumId="6" w15:restartNumberingAfterBreak="0">
    <w:nsid w:val="34F00A92"/>
    <w:multiLevelType w:val="hybridMultilevel"/>
    <w:tmpl w:val="3C3C59B4"/>
    <w:lvl w:ilvl="0" w:tplc="DED8885E">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B67A70"/>
    <w:multiLevelType w:val="singleLevel"/>
    <w:tmpl w:val="EF0E76A2"/>
    <w:lvl w:ilvl="0">
      <w:start w:val="1"/>
      <w:numFmt w:val="decimal"/>
      <w:lvlText w:val="4.%1."/>
      <w:legacy w:legacy="1" w:legacySpace="0" w:legacyIndent="839"/>
      <w:lvlJc w:val="left"/>
      <w:rPr>
        <w:rFonts w:ascii="Times New Roman" w:hAnsi="Times New Roman" w:cs="Times New Roman" w:hint="default"/>
      </w:rPr>
    </w:lvl>
  </w:abstractNum>
  <w:abstractNum w:abstractNumId="8" w15:restartNumberingAfterBreak="0">
    <w:nsid w:val="65BA5B92"/>
    <w:multiLevelType w:val="hybridMultilevel"/>
    <w:tmpl w:val="579091D4"/>
    <w:lvl w:ilvl="0" w:tplc="1C0080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96216A0"/>
    <w:multiLevelType w:val="hybridMultilevel"/>
    <w:tmpl w:val="29C488CA"/>
    <w:lvl w:ilvl="0" w:tplc="D4EC00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F3B6FB0"/>
    <w:multiLevelType w:val="singleLevel"/>
    <w:tmpl w:val="222A06D0"/>
    <w:lvl w:ilvl="0">
      <w:start w:val="1"/>
      <w:numFmt w:val="decimal"/>
      <w:lvlText w:val="3.%1."/>
      <w:legacy w:legacy="1" w:legacySpace="0" w:legacyIndent="839"/>
      <w:lvlJc w:val="left"/>
      <w:rPr>
        <w:rFonts w:ascii="Times New Roman" w:hAnsi="Times New Roman" w:cs="Times New Roman" w:hint="default"/>
      </w:rPr>
    </w:lvl>
  </w:abstractNum>
  <w:abstractNum w:abstractNumId="11" w15:restartNumberingAfterBreak="0">
    <w:nsid w:val="703855CB"/>
    <w:multiLevelType w:val="hybridMultilevel"/>
    <w:tmpl w:val="95E2AAA8"/>
    <w:lvl w:ilvl="0" w:tplc="194CDA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1B32B14"/>
    <w:multiLevelType w:val="singleLevel"/>
    <w:tmpl w:val="BFB629F2"/>
    <w:lvl w:ilvl="0">
      <w:start w:val="1"/>
      <w:numFmt w:val="decimal"/>
      <w:lvlText w:val="1.%1."/>
      <w:legacy w:legacy="1" w:legacySpace="0" w:legacyIndent="816"/>
      <w:lvlJc w:val="left"/>
      <w:rPr>
        <w:rFonts w:ascii="Times New Roman" w:hAnsi="Times New Roman" w:cs="Times New Roman" w:hint="default"/>
      </w:rPr>
    </w:lvl>
  </w:abstractNum>
  <w:abstractNum w:abstractNumId="13" w15:restartNumberingAfterBreak="0">
    <w:nsid w:val="7C093783"/>
    <w:multiLevelType w:val="singleLevel"/>
    <w:tmpl w:val="219CDFF4"/>
    <w:lvl w:ilvl="0">
      <w:start w:val="1"/>
      <w:numFmt w:val="decimal"/>
      <w:lvlText w:val="%1."/>
      <w:legacy w:legacy="1" w:legacySpace="0" w:legacyIndent="562"/>
      <w:lvlJc w:val="left"/>
      <w:rPr>
        <w:rFonts w:ascii="Times New Roman" w:eastAsiaTheme="minorEastAsia" w:hAnsi="Times New Roman" w:cs="Times New Roman"/>
      </w:rPr>
    </w:lvl>
  </w:abstractNum>
  <w:num w:numId="1">
    <w:abstractNumId w:val="3"/>
  </w:num>
  <w:num w:numId="2">
    <w:abstractNumId w:val="13"/>
  </w:num>
  <w:num w:numId="3">
    <w:abstractNumId w:val="12"/>
  </w:num>
  <w:num w:numId="4">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5">
    <w:abstractNumId w:val="4"/>
  </w:num>
  <w:num w:numId="6">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86"/>
        <w:lvlJc w:val="left"/>
        <w:rPr>
          <w:rFonts w:ascii="Times New Roman" w:hAnsi="Times New Roman" w:cs="Times New Roman" w:hint="default"/>
        </w:rPr>
      </w:lvl>
    </w:lvlOverride>
  </w:num>
  <w:num w:numId="8">
    <w:abstractNumId w:val="10"/>
  </w:num>
  <w:num w:numId="9">
    <w:abstractNumId w:val="7"/>
  </w:num>
  <w:num w:numId="10">
    <w:abstractNumId w:val="5"/>
  </w:num>
  <w:num w:numId="11">
    <w:abstractNumId w:val="2"/>
  </w:num>
  <w:num w:numId="12">
    <w:abstractNumId w:val="6"/>
  </w:num>
  <w:num w:numId="13">
    <w:abstractNumId w:val="11"/>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D8"/>
    <w:rsid w:val="00001F92"/>
    <w:rsid w:val="00005F55"/>
    <w:rsid w:val="000119A9"/>
    <w:rsid w:val="00012252"/>
    <w:rsid w:val="00012665"/>
    <w:rsid w:val="000154D2"/>
    <w:rsid w:val="000165EE"/>
    <w:rsid w:val="00023365"/>
    <w:rsid w:val="00024769"/>
    <w:rsid w:val="000255BA"/>
    <w:rsid w:val="000271F0"/>
    <w:rsid w:val="00027474"/>
    <w:rsid w:val="00031059"/>
    <w:rsid w:val="00032CEB"/>
    <w:rsid w:val="0003311E"/>
    <w:rsid w:val="00035A25"/>
    <w:rsid w:val="000402E3"/>
    <w:rsid w:val="0004059D"/>
    <w:rsid w:val="000436D0"/>
    <w:rsid w:val="0004709E"/>
    <w:rsid w:val="000473D1"/>
    <w:rsid w:val="000501C8"/>
    <w:rsid w:val="00052C05"/>
    <w:rsid w:val="0005352A"/>
    <w:rsid w:val="00061B09"/>
    <w:rsid w:val="000627A4"/>
    <w:rsid w:val="000678D4"/>
    <w:rsid w:val="0007233C"/>
    <w:rsid w:val="00073F2D"/>
    <w:rsid w:val="00074FCC"/>
    <w:rsid w:val="00075657"/>
    <w:rsid w:val="00076E70"/>
    <w:rsid w:val="0008046A"/>
    <w:rsid w:val="00080E48"/>
    <w:rsid w:val="00081165"/>
    <w:rsid w:val="00085392"/>
    <w:rsid w:val="0008795D"/>
    <w:rsid w:val="000A23FB"/>
    <w:rsid w:val="000A2978"/>
    <w:rsid w:val="000A3319"/>
    <w:rsid w:val="000A44D0"/>
    <w:rsid w:val="000A7DD4"/>
    <w:rsid w:val="000B1F6D"/>
    <w:rsid w:val="000B2EE2"/>
    <w:rsid w:val="000C4A08"/>
    <w:rsid w:val="000D1B47"/>
    <w:rsid w:val="000D28D1"/>
    <w:rsid w:val="000D2DAA"/>
    <w:rsid w:val="000D4BFA"/>
    <w:rsid w:val="000D4DEC"/>
    <w:rsid w:val="000D5C99"/>
    <w:rsid w:val="000D67E5"/>
    <w:rsid w:val="000D75F6"/>
    <w:rsid w:val="000E6E87"/>
    <w:rsid w:val="000F05CD"/>
    <w:rsid w:val="000F1B61"/>
    <w:rsid w:val="000F255A"/>
    <w:rsid w:val="000F4719"/>
    <w:rsid w:val="000F671B"/>
    <w:rsid w:val="0010049C"/>
    <w:rsid w:val="0010091A"/>
    <w:rsid w:val="00107C4F"/>
    <w:rsid w:val="00114765"/>
    <w:rsid w:val="00115DDF"/>
    <w:rsid w:val="00116AC5"/>
    <w:rsid w:val="00117760"/>
    <w:rsid w:val="00121720"/>
    <w:rsid w:val="0012273E"/>
    <w:rsid w:val="00123A97"/>
    <w:rsid w:val="0012508D"/>
    <w:rsid w:val="0012534F"/>
    <w:rsid w:val="00130681"/>
    <w:rsid w:val="0013379E"/>
    <w:rsid w:val="00136811"/>
    <w:rsid w:val="001375A0"/>
    <w:rsid w:val="00140523"/>
    <w:rsid w:val="00140B32"/>
    <w:rsid w:val="00144693"/>
    <w:rsid w:val="001454E1"/>
    <w:rsid w:val="0014618C"/>
    <w:rsid w:val="0015101D"/>
    <w:rsid w:val="00151637"/>
    <w:rsid w:val="001555F9"/>
    <w:rsid w:val="00155A71"/>
    <w:rsid w:val="001613DA"/>
    <w:rsid w:val="00166723"/>
    <w:rsid w:val="00172703"/>
    <w:rsid w:val="00173272"/>
    <w:rsid w:val="00173828"/>
    <w:rsid w:val="001741FD"/>
    <w:rsid w:val="00174A99"/>
    <w:rsid w:val="001756CE"/>
    <w:rsid w:val="00175C7C"/>
    <w:rsid w:val="00175E36"/>
    <w:rsid w:val="001802A8"/>
    <w:rsid w:val="001823C3"/>
    <w:rsid w:val="00184A06"/>
    <w:rsid w:val="00192078"/>
    <w:rsid w:val="001A1877"/>
    <w:rsid w:val="001A2230"/>
    <w:rsid w:val="001A428A"/>
    <w:rsid w:val="001A7BB2"/>
    <w:rsid w:val="001B0860"/>
    <w:rsid w:val="001B12BC"/>
    <w:rsid w:val="001B2BF0"/>
    <w:rsid w:val="001B32AA"/>
    <w:rsid w:val="001B671A"/>
    <w:rsid w:val="001B7378"/>
    <w:rsid w:val="001B7E75"/>
    <w:rsid w:val="001C1D31"/>
    <w:rsid w:val="001C57E3"/>
    <w:rsid w:val="001C5F09"/>
    <w:rsid w:val="001C65E0"/>
    <w:rsid w:val="001D0A2B"/>
    <w:rsid w:val="001D23AA"/>
    <w:rsid w:val="001D3CA6"/>
    <w:rsid w:val="001E0387"/>
    <w:rsid w:val="001E3A43"/>
    <w:rsid w:val="001E66AE"/>
    <w:rsid w:val="001E76C6"/>
    <w:rsid w:val="001F1BB8"/>
    <w:rsid w:val="001F21A1"/>
    <w:rsid w:val="001F4720"/>
    <w:rsid w:val="001F6A85"/>
    <w:rsid w:val="001F72DD"/>
    <w:rsid w:val="002073FA"/>
    <w:rsid w:val="00210AD9"/>
    <w:rsid w:val="00213D08"/>
    <w:rsid w:val="002143A7"/>
    <w:rsid w:val="00220DC0"/>
    <w:rsid w:val="002271BA"/>
    <w:rsid w:val="00230800"/>
    <w:rsid w:val="00235636"/>
    <w:rsid w:val="00247AF2"/>
    <w:rsid w:val="00250327"/>
    <w:rsid w:val="00254094"/>
    <w:rsid w:val="00254BF9"/>
    <w:rsid w:val="00256196"/>
    <w:rsid w:val="0025658D"/>
    <w:rsid w:val="00260B3A"/>
    <w:rsid w:val="00261806"/>
    <w:rsid w:val="00262771"/>
    <w:rsid w:val="00263E89"/>
    <w:rsid w:val="00265FB9"/>
    <w:rsid w:val="002666BA"/>
    <w:rsid w:val="0026706E"/>
    <w:rsid w:val="00274EA2"/>
    <w:rsid w:val="00281F8C"/>
    <w:rsid w:val="002862D7"/>
    <w:rsid w:val="0029089C"/>
    <w:rsid w:val="00290EA4"/>
    <w:rsid w:val="00297293"/>
    <w:rsid w:val="00297B6A"/>
    <w:rsid w:val="002A32C0"/>
    <w:rsid w:val="002A6B37"/>
    <w:rsid w:val="002A7CB5"/>
    <w:rsid w:val="002A7F33"/>
    <w:rsid w:val="002B1AC9"/>
    <w:rsid w:val="002B2EA6"/>
    <w:rsid w:val="002B63C6"/>
    <w:rsid w:val="002C02CD"/>
    <w:rsid w:val="002C06B4"/>
    <w:rsid w:val="002C1E47"/>
    <w:rsid w:val="002C726B"/>
    <w:rsid w:val="002D699E"/>
    <w:rsid w:val="002D783B"/>
    <w:rsid w:val="002E087C"/>
    <w:rsid w:val="002E1551"/>
    <w:rsid w:val="002E19D2"/>
    <w:rsid w:val="002E1E2A"/>
    <w:rsid w:val="002E2CF8"/>
    <w:rsid w:val="002E340E"/>
    <w:rsid w:val="002E4A08"/>
    <w:rsid w:val="002F050E"/>
    <w:rsid w:val="002F1904"/>
    <w:rsid w:val="002F3E34"/>
    <w:rsid w:val="003036F1"/>
    <w:rsid w:val="00307B42"/>
    <w:rsid w:val="00311FE6"/>
    <w:rsid w:val="00313849"/>
    <w:rsid w:val="00316EF0"/>
    <w:rsid w:val="00320E23"/>
    <w:rsid w:val="0032729F"/>
    <w:rsid w:val="00336C95"/>
    <w:rsid w:val="00340D58"/>
    <w:rsid w:val="003413B3"/>
    <w:rsid w:val="0034206F"/>
    <w:rsid w:val="003425EA"/>
    <w:rsid w:val="003429D7"/>
    <w:rsid w:val="00345210"/>
    <w:rsid w:val="003465CA"/>
    <w:rsid w:val="00350051"/>
    <w:rsid w:val="00352BCC"/>
    <w:rsid w:val="0036155C"/>
    <w:rsid w:val="0036188E"/>
    <w:rsid w:val="00362225"/>
    <w:rsid w:val="00363A95"/>
    <w:rsid w:val="00364E46"/>
    <w:rsid w:val="00365E69"/>
    <w:rsid w:val="0036614B"/>
    <w:rsid w:val="00367008"/>
    <w:rsid w:val="00371F27"/>
    <w:rsid w:val="00380068"/>
    <w:rsid w:val="003824BF"/>
    <w:rsid w:val="00385EB1"/>
    <w:rsid w:val="003863D3"/>
    <w:rsid w:val="00391CEA"/>
    <w:rsid w:val="00394775"/>
    <w:rsid w:val="00394AD1"/>
    <w:rsid w:val="00394B69"/>
    <w:rsid w:val="003A2B96"/>
    <w:rsid w:val="003A36DD"/>
    <w:rsid w:val="003A3CA0"/>
    <w:rsid w:val="003A3D55"/>
    <w:rsid w:val="003B4C3E"/>
    <w:rsid w:val="003C1C03"/>
    <w:rsid w:val="003C7C59"/>
    <w:rsid w:val="003D3590"/>
    <w:rsid w:val="003D56D1"/>
    <w:rsid w:val="003D5F98"/>
    <w:rsid w:val="003D790B"/>
    <w:rsid w:val="003E21E2"/>
    <w:rsid w:val="003E79EB"/>
    <w:rsid w:val="003F2193"/>
    <w:rsid w:val="003F3982"/>
    <w:rsid w:val="003F7994"/>
    <w:rsid w:val="00401FBC"/>
    <w:rsid w:val="00403D97"/>
    <w:rsid w:val="004051BB"/>
    <w:rsid w:val="004057A8"/>
    <w:rsid w:val="004124C2"/>
    <w:rsid w:val="00414673"/>
    <w:rsid w:val="00417F9F"/>
    <w:rsid w:val="004203B8"/>
    <w:rsid w:val="00422756"/>
    <w:rsid w:val="00424634"/>
    <w:rsid w:val="0042536B"/>
    <w:rsid w:val="00427795"/>
    <w:rsid w:val="00427AD1"/>
    <w:rsid w:val="00427C0B"/>
    <w:rsid w:val="00430FE8"/>
    <w:rsid w:val="00433972"/>
    <w:rsid w:val="00433D11"/>
    <w:rsid w:val="004349FE"/>
    <w:rsid w:val="004404D8"/>
    <w:rsid w:val="004407DF"/>
    <w:rsid w:val="004419E6"/>
    <w:rsid w:val="00443799"/>
    <w:rsid w:val="00445403"/>
    <w:rsid w:val="00445DE0"/>
    <w:rsid w:val="00452A16"/>
    <w:rsid w:val="00457F2F"/>
    <w:rsid w:val="00463CC3"/>
    <w:rsid w:val="0046731B"/>
    <w:rsid w:val="004673CC"/>
    <w:rsid w:val="00470754"/>
    <w:rsid w:val="00473216"/>
    <w:rsid w:val="004741EF"/>
    <w:rsid w:val="004849F9"/>
    <w:rsid w:val="004863F3"/>
    <w:rsid w:val="00486795"/>
    <w:rsid w:val="004946D9"/>
    <w:rsid w:val="00496BCF"/>
    <w:rsid w:val="00497CEE"/>
    <w:rsid w:val="00497E2A"/>
    <w:rsid w:val="004A1514"/>
    <w:rsid w:val="004A30EE"/>
    <w:rsid w:val="004A5E7D"/>
    <w:rsid w:val="004B6297"/>
    <w:rsid w:val="004B7527"/>
    <w:rsid w:val="004C150F"/>
    <w:rsid w:val="004C2A96"/>
    <w:rsid w:val="004C31BD"/>
    <w:rsid w:val="004C4CBA"/>
    <w:rsid w:val="004C5B8D"/>
    <w:rsid w:val="004D4B86"/>
    <w:rsid w:val="004E0CB5"/>
    <w:rsid w:val="004E4102"/>
    <w:rsid w:val="004E632D"/>
    <w:rsid w:val="004E7C03"/>
    <w:rsid w:val="004F1617"/>
    <w:rsid w:val="004F2C57"/>
    <w:rsid w:val="004F3519"/>
    <w:rsid w:val="004F5A49"/>
    <w:rsid w:val="005002AC"/>
    <w:rsid w:val="005008D0"/>
    <w:rsid w:val="00504768"/>
    <w:rsid w:val="0050547F"/>
    <w:rsid w:val="00505B1C"/>
    <w:rsid w:val="005151E8"/>
    <w:rsid w:val="005178A2"/>
    <w:rsid w:val="0051798A"/>
    <w:rsid w:val="005232AC"/>
    <w:rsid w:val="00524557"/>
    <w:rsid w:val="00525726"/>
    <w:rsid w:val="00525F7C"/>
    <w:rsid w:val="00527E0A"/>
    <w:rsid w:val="00530ED1"/>
    <w:rsid w:val="00534811"/>
    <w:rsid w:val="0054065F"/>
    <w:rsid w:val="00540F06"/>
    <w:rsid w:val="0054608A"/>
    <w:rsid w:val="00550AE0"/>
    <w:rsid w:val="0055243A"/>
    <w:rsid w:val="00552718"/>
    <w:rsid w:val="00552E1B"/>
    <w:rsid w:val="00554043"/>
    <w:rsid w:val="00555272"/>
    <w:rsid w:val="00556641"/>
    <w:rsid w:val="00557242"/>
    <w:rsid w:val="005604E7"/>
    <w:rsid w:val="00561113"/>
    <w:rsid w:val="00564AB5"/>
    <w:rsid w:val="0057133A"/>
    <w:rsid w:val="005776A4"/>
    <w:rsid w:val="00580007"/>
    <w:rsid w:val="00580FAC"/>
    <w:rsid w:val="00583703"/>
    <w:rsid w:val="00585DE2"/>
    <w:rsid w:val="00586269"/>
    <w:rsid w:val="005911FA"/>
    <w:rsid w:val="0059171D"/>
    <w:rsid w:val="00592A0D"/>
    <w:rsid w:val="00593570"/>
    <w:rsid w:val="00594A7C"/>
    <w:rsid w:val="005957F0"/>
    <w:rsid w:val="005959DE"/>
    <w:rsid w:val="00596E6A"/>
    <w:rsid w:val="005A3C51"/>
    <w:rsid w:val="005B1345"/>
    <w:rsid w:val="005B1DD8"/>
    <w:rsid w:val="005C1E69"/>
    <w:rsid w:val="005C4BBA"/>
    <w:rsid w:val="005C68A9"/>
    <w:rsid w:val="005D0ED1"/>
    <w:rsid w:val="005D150B"/>
    <w:rsid w:val="005D3154"/>
    <w:rsid w:val="005D3537"/>
    <w:rsid w:val="005D4A80"/>
    <w:rsid w:val="005E17AA"/>
    <w:rsid w:val="005E6987"/>
    <w:rsid w:val="005E74A0"/>
    <w:rsid w:val="005F0FBA"/>
    <w:rsid w:val="005F7EFC"/>
    <w:rsid w:val="00601446"/>
    <w:rsid w:val="0060145E"/>
    <w:rsid w:val="00601F34"/>
    <w:rsid w:val="00606D51"/>
    <w:rsid w:val="00607425"/>
    <w:rsid w:val="00613660"/>
    <w:rsid w:val="00614D55"/>
    <w:rsid w:val="00615BC8"/>
    <w:rsid w:val="00627E63"/>
    <w:rsid w:val="006334CE"/>
    <w:rsid w:val="00633AD2"/>
    <w:rsid w:val="00635B17"/>
    <w:rsid w:val="00642827"/>
    <w:rsid w:val="006432AC"/>
    <w:rsid w:val="00647422"/>
    <w:rsid w:val="00652D28"/>
    <w:rsid w:val="00653519"/>
    <w:rsid w:val="006547C5"/>
    <w:rsid w:val="0065546F"/>
    <w:rsid w:val="00657C31"/>
    <w:rsid w:val="00663798"/>
    <w:rsid w:val="00666D0B"/>
    <w:rsid w:val="006711C4"/>
    <w:rsid w:val="0067365C"/>
    <w:rsid w:val="0067758B"/>
    <w:rsid w:val="00683DB7"/>
    <w:rsid w:val="00687196"/>
    <w:rsid w:val="00687D8A"/>
    <w:rsid w:val="00691D9F"/>
    <w:rsid w:val="0069413F"/>
    <w:rsid w:val="006970EF"/>
    <w:rsid w:val="006A0037"/>
    <w:rsid w:val="006B4134"/>
    <w:rsid w:val="006B66EC"/>
    <w:rsid w:val="006C3FB4"/>
    <w:rsid w:val="006D4138"/>
    <w:rsid w:val="006D5915"/>
    <w:rsid w:val="006D6564"/>
    <w:rsid w:val="006E08AC"/>
    <w:rsid w:val="006E4394"/>
    <w:rsid w:val="006F18BD"/>
    <w:rsid w:val="006F222F"/>
    <w:rsid w:val="006F4A5C"/>
    <w:rsid w:val="006F75B7"/>
    <w:rsid w:val="00702448"/>
    <w:rsid w:val="00703363"/>
    <w:rsid w:val="007165B4"/>
    <w:rsid w:val="0072311D"/>
    <w:rsid w:val="0072381D"/>
    <w:rsid w:val="007242FB"/>
    <w:rsid w:val="00725670"/>
    <w:rsid w:val="007270C2"/>
    <w:rsid w:val="0073131B"/>
    <w:rsid w:val="0073305D"/>
    <w:rsid w:val="00734569"/>
    <w:rsid w:val="0074149E"/>
    <w:rsid w:val="00741538"/>
    <w:rsid w:val="00745FE5"/>
    <w:rsid w:val="0074666A"/>
    <w:rsid w:val="00750617"/>
    <w:rsid w:val="0075092C"/>
    <w:rsid w:val="00751C82"/>
    <w:rsid w:val="00754939"/>
    <w:rsid w:val="007573D2"/>
    <w:rsid w:val="00757B60"/>
    <w:rsid w:val="00767756"/>
    <w:rsid w:val="0077060E"/>
    <w:rsid w:val="00771D85"/>
    <w:rsid w:val="007778C9"/>
    <w:rsid w:val="00782A80"/>
    <w:rsid w:val="00782D57"/>
    <w:rsid w:val="00784029"/>
    <w:rsid w:val="00787288"/>
    <w:rsid w:val="00797696"/>
    <w:rsid w:val="007A130C"/>
    <w:rsid w:val="007A1D67"/>
    <w:rsid w:val="007A2218"/>
    <w:rsid w:val="007A7FF5"/>
    <w:rsid w:val="007B0C47"/>
    <w:rsid w:val="007B1242"/>
    <w:rsid w:val="007C0E9F"/>
    <w:rsid w:val="007C4341"/>
    <w:rsid w:val="007C5AFB"/>
    <w:rsid w:val="007D0719"/>
    <w:rsid w:val="007D2293"/>
    <w:rsid w:val="007D6593"/>
    <w:rsid w:val="007E0617"/>
    <w:rsid w:val="007E1F9A"/>
    <w:rsid w:val="007E5A47"/>
    <w:rsid w:val="007F06F9"/>
    <w:rsid w:val="007F13B5"/>
    <w:rsid w:val="007F1BA7"/>
    <w:rsid w:val="007F52B6"/>
    <w:rsid w:val="008008B4"/>
    <w:rsid w:val="0080594B"/>
    <w:rsid w:val="0080658A"/>
    <w:rsid w:val="00807A82"/>
    <w:rsid w:val="00810FF3"/>
    <w:rsid w:val="00814789"/>
    <w:rsid w:val="00815B77"/>
    <w:rsid w:val="0081793F"/>
    <w:rsid w:val="00817FB0"/>
    <w:rsid w:val="00821F73"/>
    <w:rsid w:val="00822337"/>
    <w:rsid w:val="008320EB"/>
    <w:rsid w:val="00833856"/>
    <w:rsid w:val="00834A57"/>
    <w:rsid w:val="008408F5"/>
    <w:rsid w:val="00840DBC"/>
    <w:rsid w:val="008463B0"/>
    <w:rsid w:val="008503F0"/>
    <w:rsid w:val="00853BD0"/>
    <w:rsid w:val="00853D41"/>
    <w:rsid w:val="0085797C"/>
    <w:rsid w:val="00861427"/>
    <w:rsid w:val="00862915"/>
    <w:rsid w:val="00863382"/>
    <w:rsid w:val="00866F09"/>
    <w:rsid w:val="00867907"/>
    <w:rsid w:val="00871133"/>
    <w:rsid w:val="00875570"/>
    <w:rsid w:val="0088456E"/>
    <w:rsid w:val="008861BB"/>
    <w:rsid w:val="00895E70"/>
    <w:rsid w:val="008A042E"/>
    <w:rsid w:val="008A2700"/>
    <w:rsid w:val="008A6C63"/>
    <w:rsid w:val="008B30BF"/>
    <w:rsid w:val="008B39C2"/>
    <w:rsid w:val="008B3F02"/>
    <w:rsid w:val="008B5AFA"/>
    <w:rsid w:val="008B7E7E"/>
    <w:rsid w:val="008C0AC5"/>
    <w:rsid w:val="008C0FD1"/>
    <w:rsid w:val="008C2C1A"/>
    <w:rsid w:val="008D0D3E"/>
    <w:rsid w:val="008E3EB3"/>
    <w:rsid w:val="008E3F87"/>
    <w:rsid w:val="008E5B2F"/>
    <w:rsid w:val="008E5F5E"/>
    <w:rsid w:val="008E736A"/>
    <w:rsid w:val="008F0200"/>
    <w:rsid w:val="009008BC"/>
    <w:rsid w:val="0090285A"/>
    <w:rsid w:val="00913997"/>
    <w:rsid w:val="0091772C"/>
    <w:rsid w:val="009219FF"/>
    <w:rsid w:val="009266A4"/>
    <w:rsid w:val="00927E3F"/>
    <w:rsid w:val="00930BC7"/>
    <w:rsid w:val="0093149D"/>
    <w:rsid w:val="00932EC5"/>
    <w:rsid w:val="00933A2A"/>
    <w:rsid w:val="0093568A"/>
    <w:rsid w:val="00942EC8"/>
    <w:rsid w:val="00943165"/>
    <w:rsid w:val="00943E14"/>
    <w:rsid w:val="00950461"/>
    <w:rsid w:val="00950982"/>
    <w:rsid w:val="0095167C"/>
    <w:rsid w:val="009536C5"/>
    <w:rsid w:val="009564C1"/>
    <w:rsid w:val="00956BC6"/>
    <w:rsid w:val="00962088"/>
    <w:rsid w:val="0096403F"/>
    <w:rsid w:val="00964A72"/>
    <w:rsid w:val="00964EC4"/>
    <w:rsid w:val="00965ECC"/>
    <w:rsid w:val="0096636C"/>
    <w:rsid w:val="00967841"/>
    <w:rsid w:val="009739FB"/>
    <w:rsid w:val="00973FD7"/>
    <w:rsid w:val="0098053D"/>
    <w:rsid w:val="00980C77"/>
    <w:rsid w:val="00984056"/>
    <w:rsid w:val="00995A88"/>
    <w:rsid w:val="00995D72"/>
    <w:rsid w:val="00995EDB"/>
    <w:rsid w:val="00997230"/>
    <w:rsid w:val="009A3AE9"/>
    <w:rsid w:val="009A694E"/>
    <w:rsid w:val="009B35BD"/>
    <w:rsid w:val="009B6F0B"/>
    <w:rsid w:val="009B76F4"/>
    <w:rsid w:val="009C01B5"/>
    <w:rsid w:val="009C2734"/>
    <w:rsid w:val="009C39BD"/>
    <w:rsid w:val="009D135F"/>
    <w:rsid w:val="009D5DA9"/>
    <w:rsid w:val="009E27B1"/>
    <w:rsid w:val="009E283C"/>
    <w:rsid w:val="009E7195"/>
    <w:rsid w:val="009F2A73"/>
    <w:rsid w:val="009F32E9"/>
    <w:rsid w:val="009F7FD9"/>
    <w:rsid w:val="00A011C7"/>
    <w:rsid w:val="00A03172"/>
    <w:rsid w:val="00A055DD"/>
    <w:rsid w:val="00A07079"/>
    <w:rsid w:val="00A10A43"/>
    <w:rsid w:val="00A12661"/>
    <w:rsid w:val="00A15A89"/>
    <w:rsid w:val="00A167E2"/>
    <w:rsid w:val="00A178A9"/>
    <w:rsid w:val="00A21D3B"/>
    <w:rsid w:val="00A266BE"/>
    <w:rsid w:val="00A30992"/>
    <w:rsid w:val="00A4162D"/>
    <w:rsid w:val="00A42A95"/>
    <w:rsid w:val="00A435D4"/>
    <w:rsid w:val="00A44660"/>
    <w:rsid w:val="00A45066"/>
    <w:rsid w:val="00A52EB6"/>
    <w:rsid w:val="00A52EF6"/>
    <w:rsid w:val="00A5557F"/>
    <w:rsid w:val="00A569C1"/>
    <w:rsid w:val="00A57217"/>
    <w:rsid w:val="00A601D3"/>
    <w:rsid w:val="00A625A8"/>
    <w:rsid w:val="00A644E9"/>
    <w:rsid w:val="00A65061"/>
    <w:rsid w:val="00A7157D"/>
    <w:rsid w:val="00A721E5"/>
    <w:rsid w:val="00A72CFC"/>
    <w:rsid w:val="00A74DBB"/>
    <w:rsid w:val="00A74F8F"/>
    <w:rsid w:val="00A81C51"/>
    <w:rsid w:val="00A83CE4"/>
    <w:rsid w:val="00A856BF"/>
    <w:rsid w:val="00A8673C"/>
    <w:rsid w:val="00A87E3A"/>
    <w:rsid w:val="00A90B63"/>
    <w:rsid w:val="00A94281"/>
    <w:rsid w:val="00A947E4"/>
    <w:rsid w:val="00A94D49"/>
    <w:rsid w:val="00A970B9"/>
    <w:rsid w:val="00A976F2"/>
    <w:rsid w:val="00A978FD"/>
    <w:rsid w:val="00AA0931"/>
    <w:rsid w:val="00AA5B8C"/>
    <w:rsid w:val="00AA7331"/>
    <w:rsid w:val="00AB0693"/>
    <w:rsid w:val="00AB4F65"/>
    <w:rsid w:val="00AC1E14"/>
    <w:rsid w:val="00AC3522"/>
    <w:rsid w:val="00AC38F5"/>
    <w:rsid w:val="00AD05D7"/>
    <w:rsid w:val="00AD2067"/>
    <w:rsid w:val="00AD3326"/>
    <w:rsid w:val="00AD5CFA"/>
    <w:rsid w:val="00AE48BC"/>
    <w:rsid w:val="00AE52EC"/>
    <w:rsid w:val="00B039ED"/>
    <w:rsid w:val="00B06518"/>
    <w:rsid w:val="00B06AEB"/>
    <w:rsid w:val="00B12975"/>
    <w:rsid w:val="00B136C5"/>
    <w:rsid w:val="00B203CB"/>
    <w:rsid w:val="00B245A6"/>
    <w:rsid w:val="00B30F89"/>
    <w:rsid w:val="00B33004"/>
    <w:rsid w:val="00B33461"/>
    <w:rsid w:val="00B33ABB"/>
    <w:rsid w:val="00B344C1"/>
    <w:rsid w:val="00B40E19"/>
    <w:rsid w:val="00B44D56"/>
    <w:rsid w:val="00B47018"/>
    <w:rsid w:val="00B507EB"/>
    <w:rsid w:val="00B537D5"/>
    <w:rsid w:val="00B5550D"/>
    <w:rsid w:val="00B56F88"/>
    <w:rsid w:val="00B6130C"/>
    <w:rsid w:val="00B61B00"/>
    <w:rsid w:val="00B61D73"/>
    <w:rsid w:val="00B70306"/>
    <w:rsid w:val="00B706F4"/>
    <w:rsid w:val="00B709B0"/>
    <w:rsid w:val="00B71DCD"/>
    <w:rsid w:val="00B73389"/>
    <w:rsid w:val="00B75491"/>
    <w:rsid w:val="00B81CFC"/>
    <w:rsid w:val="00B832FC"/>
    <w:rsid w:val="00B85792"/>
    <w:rsid w:val="00B868C0"/>
    <w:rsid w:val="00B87D4F"/>
    <w:rsid w:val="00B92AE8"/>
    <w:rsid w:val="00B96B08"/>
    <w:rsid w:val="00BA0A8E"/>
    <w:rsid w:val="00BA2DC5"/>
    <w:rsid w:val="00BA3A1E"/>
    <w:rsid w:val="00BA4A4E"/>
    <w:rsid w:val="00BA6ABC"/>
    <w:rsid w:val="00BB26C1"/>
    <w:rsid w:val="00BB56F7"/>
    <w:rsid w:val="00BC0A8E"/>
    <w:rsid w:val="00BC1D34"/>
    <w:rsid w:val="00BC23D3"/>
    <w:rsid w:val="00BC3385"/>
    <w:rsid w:val="00BD0F5C"/>
    <w:rsid w:val="00BD4332"/>
    <w:rsid w:val="00BD5794"/>
    <w:rsid w:val="00BD5E1E"/>
    <w:rsid w:val="00BD7E4A"/>
    <w:rsid w:val="00BE0456"/>
    <w:rsid w:val="00BE72FC"/>
    <w:rsid w:val="00BF6531"/>
    <w:rsid w:val="00BF76AD"/>
    <w:rsid w:val="00BF795C"/>
    <w:rsid w:val="00C031F6"/>
    <w:rsid w:val="00C105AB"/>
    <w:rsid w:val="00C11EE3"/>
    <w:rsid w:val="00C12D81"/>
    <w:rsid w:val="00C14A7C"/>
    <w:rsid w:val="00C14C22"/>
    <w:rsid w:val="00C15922"/>
    <w:rsid w:val="00C17601"/>
    <w:rsid w:val="00C20316"/>
    <w:rsid w:val="00C20FA0"/>
    <w:rsid w:val="00C2264F"/>
    <w:rsid w:val="00C22E82"/>
    <w:rsid w:val="00C231D2"/>
    <w:rsid w:val="00C24C40"/>
    <w:rsid w:val="00C255C7"/>
    <w:rsid w:val="00C257C9"/>
    <w:rsid w:val="00C33BF1"/>
    <w:rsid w:val="00C37177"/>
    <w:rsid w:val="00C408AE"/>
    <w:rsid w:val="00C43C21"/>
    <w:rsid w:val="00C44431"/>
    <w:rsid w:val="00C451B4"/>
    <w:rsid w:val="00C46DFA"/>
    <w:rsid w:val="00C47394"/>
    <w:rsid w:val="00C47B25"/>
    <w:rsid w:val="00C502A2"/>
    <w:rsid w:val="00C5255D"/>
    <w:rsid w:val="00C538E7"/>
    <w:rsid w:val="00C53DD6"/>
    <w:rsid w:val="00C5464D"/>
    <w:rsid w:val="00C57FD0"/>
    <w:rsid w:val="00C61D90"/>
    <w:rsid w:val="00C61E19"/>
    <w:rsid w:val="00C62D73"/>
    <w:rsid w:val="00C63DDF"/>
    <w:rsid w:val="00C63FE5"/>
    <w:rsid w:val="00C65DA0"/>
    <w:rsid w:val="00C7001C"/>
    <w:rsid w:val="00C70C0D"/>
    <w:rsid w:val="00C73D70"/>
    <w:rsid w:val="00C95778"/>
    <w:rsid w:val="00C95F1E"/>
    <w:rsid w:val="00CA06E7"/>
    <w:rsid w:val="00CA4578"/>
    <w:rsid w:val="00CA4FAC"/>
    <w:rsid w:val="00CA5C60"/>
    <w:rsid w:val="00CA6118"/>
    <w:rsid w:val="00CA6122"/>
    <w:rsid w:val="00CB041A"/>
    <w:rsid w:val="00CB09B0"/>
    <w:rsid w:val="00CB2D1A"/>
    <w:rsid w:val="00CB394B"/>
    <w:rsid w:val="00CB44F7"/>
    <w:rsid w:val="00CB48BC"/>
    <w:rsid w:val="00CC31AE"/>
    <w:rsid w:val="00CC71E8"/>
    <w:rsid w:val="00CD41EE"/>
    <w:rsid w:val="00CD4E1A"/>
    <w:rsid w:val="00CD62FB"/>
    <w:rsid w:val="00CD7C44"/>
    <w:rsid w:val="00CE5C32"/>
    <w:rsid w:val="00CE625E"/>
    <w:rsid w:val="00CE743E"/>
    <w:rsid w:val="00CF3173"/>
    <w:rsid w:val="00CF31E9"/>
    <w:rsid w:val="00CF7185"/>
    <w:rsid w:val="00D0516E"/>
    <w:rsid w:val="00D05B86"/>
    <w:rsid w:val="00D067AE"/>
    <w:rsid w:val="00D14C07"/>
    <w:rsid w:val="00D165C4"/>
    <w:rsid w:val="00D175B9"/>
    <w:rsid w:val="00D213DD"/>
    <w:rsid w:val="00D278F0"/>
    <w:rsid w:val="00D34966"/>
    <w:rsid w:val="00D362B2"/>
    <w:rsid w:val="00D40B72"/>
    <w:rsid w:val="00D40D22"/>
    <w:rsid w:val="00D41881"/>
    <w:rsid w:val="00D42AF9"/>
    <w:rsid w:val="00D43671"/>
    <w:rsid w:val="00D45501"/>
    <w:rsid w:val="00D471E3"/>
    <w:rsid w:val="00D53879"/>
    <w:rsid w:val="00D54D54"/>
    <w:rsid w:val="00D5653E"/>
    <w:rsid w:val="00D609A6"/>
    <w:rsid w:val="00D60A68"/>
    <w:rsid w:val="00D63B0F"/>
    <w:rsid w:val="00D64ADE"/>
    <w:rsid w:val="00D7237C"/>
    <w:rsid w:val="00D7428D"/>
    <w:rsid w:val="00D745A1"/>
    <w:rsid w:val="00D74B8F"/>
    <w:rsid w:val="00D8397F"/>
    <w:rsid w:val="00D83EAC"/>
    <w:rsid w:val="00D84069"/>
    <w:rsid w:val="00D843D5"/>
    <w:rsid w:val="00D86E7D"/>
    <w:rsid w:val="00D87166"/>
    <w:rsid w:val="00D9021B"/>
    <w:rsid w:val="00D954C8"/>
    <w:rsid w:val="00D97AF0"/>
    <w:rsid w:val="00DA10B1"/>
    <w:rsid w:val="00DA1C61"/>
    <w:rsid w:val="00DA1E6B"/>
    <w:rsid w:val="00DA53C0"/>
    <w:rsid w:val="00DB1F81"/>
    <w:rsid w:val="00DB5BF2"/>
    <w:rsid w:val="00DB6E4C"/>
    <w:rsid w:val="00DC2176"/>
    <w:rsid w:val="00DC3908"/>
    <w:rsid w:val="00DD0B35"/>
    <w:rsid w:val="00DD32EF"/>
    <w:rsid w:val="00DD50C9"/>
    <w:rsid w:val="00DF053F"/>
    <w:rsid w:val="00DF2299"/>
    <w:rsid w:val="00DF2B60"/>
    <w:rsid w:val="00DF3E7C"/>
    <w:rsid w:val="00DF507C"/>
    <w:rsid w:val="00E01662"/>
    <w:rsid w:val="00E06BA2"/>
    <w:rsid w:val="00E07BAE"/>
    <w:rsid w:val="00E136F8"/>
    <w:rsid w:val="00E13F89"/>
    <w:rsid w:val="00E141FD"/>
    <w:rsid w:val="00E1477C"/>
    <w:rsid w:val="00E14EE0"/>
    <w:rsid w:val="00E15787"/>
    <w:rsid w:val="00E2499E"/>
    <w:rsid w:val="00E260F6"/>
    <w:rsid w:val="00E346B8"/>
    <w:rsid w:val="00E512EB"/>
    <w:rsid w:val="00E542B2"/>
    <w:rsid w:val="00E54697"/>
    <w:rsid w:val="00E54ACE"/>
    <w:rsid w:val="00E570D8"/>
    <w:rsid w:val="00E602A0"/>
    <w:rsid w:val="00E62FB1"/>
    <w:rsid w:val="00E631F0"/>
    <w:rsid w:val="00E65C88"/>
    <w:rsid w:val="00E83884"/>
    <w:rsid w:val="00E8479D"/>
    <w:rsid w:val="00E86071"/>
    <w:rsid w:val="00E86E49"/>
    <w:rsid w:val="00E87143"/>
    <w:rsid w:val="00E91336"/>
    <w:rsid w:val="00E924EA"/>
    <w:rsid w:val="00E92A4E"/>
    <w:rsid w:val="00E94A4F"/>
    <w:rsid w:val="00E95633"/>
    <w:rsid w:val="00EA43CF"/>
    <w:rsid w:val="00EA7BFB"/>
    <w:rsid w:val="00EB0D03"/>
    <w:rsid w:val="00EB1F8D"/>
    <w:rsid w:val="00EB3EBF"/>
    <w:rsid w:val="00EB505C"/>
    <w:rsid w:val="00EB524C"/>
    <w:rsid w:val="00EB69A5"/>
    <w:rsid w:val="00EB7775"/>
    <w:rsid w:val="00EC4599"/>
    <w:rsid w:val="00ED415C"/>
    <w:rsid w:val="00ED47C0"/>
    <w:rsid w:val="00EE59EB"/>
    <w:rsid w:val="00EE5BAC"/>
    <w:rsid w:val="00EE7D75"/>
    <w:rsid w:val="00EF59DD"/>
    <w:rsid w:val="00EF659D"/>
    <w:rsid w:val="00EF690C"/>
    <w:rsid w:val="00F05BC0"/>
    <w:rsid w:val="00F12D42"/>
    <w:rsid w:val="00F136F5"/>
    <w:rsid w:val="00F24D37"/>
    <w:rsid w:val="00F25B74"/>
    <w:rsid w:val="00F25F81"/>
    <w:rsid w:val="00F27194"/>
    <w:rsid w:val="00F27629"/>
    <w:rsid w:val="00F27E65"/>
    <w:rsid w:val="00F31974"/>
    <w:rsid w:val="00F34397"/>
    <w:rsid w:val="00F3568A"/>
    <w:rsid w:val="00F35B59"/>
    <w:rsid w:val="00F363E1"/>
    <w:rsid w:val="00F37FB7"/>
    <w:rsid w:val="00F54040"/>
    <w:rsid w:val="00F600AC"/>
    <w:rsid w:val="00F676F7"/>
    <w:rsid w:val="00F7132F"/>
    <w:rsid w:val="00F72A41"/>
    <w:rsid w:val="00F72EF5"/>
    <w:rsid w:val="00F74AD8"/>
    <w:rsid w:val="00F76FE3"/>
    <w:rsid w:val="00F80ED5"/>
    <w:rsid w:val="00F848E3"/>
    <w:rsid w:val="00F85B5C"/>
    <w:rsid w:val="00F87417"/>
    <w:rsid w:val="00F91E05"/>
    <w:rsid w:val="00F93982"/>
    <w:rsid w:val="00F961A1"/>
    <w:rsid w:val="00F97AEF"/>
    <w:rsid w:val="00FA1B07"/>
    <w:rsid w:val="00FA26EE"/>
    <w:rsid w:val="00FA4C33"/>
    <w:rsid w:val="00FA4CCD"/>
    <w:rsid w:val="00FB0272"/>
    <w:rsid w:val="00FB0537"/>
    <w:rsid w:val="00FB0A93"/>
    <w:rsid w:val="00FB37B2"/>
    <w:rsid w:val="00FB63D3"/>
    <w:rsid w:val="00FB6657"/>
    <w:rsid w:val="00FC1185"/>
    <w:rsid w:val="00FC1744"/>
    <w:rsid w:val="00FC4E67"/>
    <w:rsid w:val="00FC7339"/>
    <w:rsid w:val="00FC7A4F"/>
    <w:rsid w:val="00FD4366"/>
    <w:rsid w:val="00FD60D2"/>
    <w:rsid w:val="00FD6EAE"/>
    <w:rsid w:val="00FE2396"/>
    <w:rsid w:val="00FE4639"/>
    <w:rsid w:val="00FE6715"/>
    <w:rsid w:val="00FF1044"/>
    <w:rsid w:val="00FF2479"/>
    <w:rsid w:val="00FF4A4F"/>
    <w:rsid w:val="00FF5BC4"/>
    <w:rsid w:val="00FF6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76C7"/>
  <w15:docId w15:val="{663F796C-D524-4CA9-8DE3-C474C5AE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DBC"/>
    <w:pPr>
      <w:spacing w:after="0" w:line="240" w:lineRule="auto"/>
    </w:pPr>
    <w:rPr>
      <w:rFonts w:ascii="Arial Unicode MS" w:eastAsia="Times New Roman" w:hAnsi="Arial Unicode MS" w:cs="Arial Unicode MS"/>
      <w:color w:val="000000"/>
      <w:sz w:val="24"/>
      <w:szCs w:val="24"/>
      <w:lang w:eastAsia="ru-RU"/>
    </w:rPr>
  </w:style>
  <w:style w:type="paragraph" w:styleId="1">
    <w:name w:val="heading 1"/>
    <w:basedOn w:val="a"/>
    <w:next w:val="a"/>
    <w:link w:val="10"/>
    <w:uiPriority w:val="9"/>
    <w:qFormat/>
    <w:rsid w:val="00504768"/>
    <w:pPr>
      <w:keepNext/>
      <w:widowControl w:val="0"/>
      <w:autoSpaceDE w:val="0"/>
      <w:autoSpaceDN w:val="0"/>
      <w:adjustRightInd w:val="0"/>
      <w:spacing w:before="240" w:after="60"/>
      <w:outlineLvl w:val="0"/>
    </w:pPr>
    <w:rPr>
      <w:rFonts w:asciiTheme="majorHAnsi" w:eastAsiaTheme="majorEastAsia" w:hAnsiTheme="majorHAnsi" w:cstheme="majorBidi"/>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D8"/>
    <w:pPr>
      <w:spacing w:after="2" w:line="248" w:lineRule="auto"/>
      <w:ind w:left="720" w:firstLine="698"/>
      <w:contextualSpacing/>
      <w:jc w:val="both"/>
    </w:pPr>
    <w:rPr>
      <w:rFonts w:ascii="Times New Roman" w:hAnsi="Times New Roman" w:cs="Times New Roman"/>
      <w:sz w:val="28"/>
      <w:szCs w:val="22"/>
    </w:rPr>
  </w:style>
  <w:style w:type="paragraph" w:customStyle="1" w:styleId="Style4">
    <w:name w:val="Style4"/>
    <w:basedOn w:val="a"/>
    <w:uiPriority w:val="99"/>
    <w:rsid w:val="005B1DD8"/>
    <w:pPr>
      <w:widowControl w:val="0"/>
      <w:autoSpaceDE w:val="0"/>
      <w:autoSpaceDN w:val="0"/>
      <w:adjustRightInd w:val="0"/>
      <w:spacing w:line="322" w:lineRule="exact"/>
      <w:ind w:firstLine="1306"/>
    </w:pPr>
    <w:rPr>
      <w:rFonts w:ascii="Times New Roman" w:eastAsiaTheme="minorEastAsia" w:hAnsi="Times New Roman" w:cs="Times New Roman"/>
      <w:color w:val="auto"/>
    </w:rPr>
  </w:style>
  <w:style w:type="character" w:customStyle="1" w:styleId="FontStyle13">
    <w:name w:val="Font Style13"/>
    <w:basedOn w:val="a0"/>
    <w:uiPriority w:val="99"/>
    <w:rsid w:val="005B1DD8"/>
    <w:rPr>
      <w:rFonts w:ascii="Times New Roman" w:hAnsi="Times New Roman" w:cs="Times New Roman"/>
      <w:spacing w:val="10"/>
      <w:sz w:val="24"/>
      <w:szCs w:val="24"/>
    </w:rPr>
  </w:style>
  <w:style w:type="paragraph" w:customStyle="1" w:styleId="Style6">
    <w:name w:val="Style6"/>
    <w:basedOn w:val="a"/>
    <w:uiPriority w:val="99"/>
    <w:rsid w:val="005B1DD8"/>
    <w:pPr>
      <w:widowControl w:val="0"/>
      <w:autoSpaceDE w:val="0"/>
      <w:autoSpaceDN w:val="0"/>
      <w:adjustRightInd w:val="0"/>
      <w:spacing w:line="315" w:lineRule="exact"/>
      <w:ind w:firstLine="854"/>
      <w:jc w:val="both"/>
    </w:pPr>
    <w:rPr>
      <w:rFonts w:ascii="Times New Roman" w:eastAsiaTheme="minorEastAsia" w:hAnsi="Times New Roman" w:cs="Times New Roman"/>
      <w:color w:val="auto"/>
    </w:rPr>
  </w:style>
  <w:style w:type="paragraph" w:customStyle="1" w:styleId="Style1">
    <w:name w:val="Style1"/>
    <w:basedOn w:val="a"/>
    <w:uiPriority w:val="99"/>
    <w:rsid w:val="009F2A73"/>
    <w:pPr>
      <w:widowControl w:val="0"/>
      <w:autoSpaceDE w:val="0"/>
      <w:autoSpaceDN w:val="0"/>
      <w:adjustRightInd w:val="0"/>
      <w:spacing w:line="324" w:lineRule="exact"/>
      <w:jc w:val="center"/>
    </w:pPr>
    <w:rPr>
      <w:rFonts w:ascii="Times New Roman" w:eastAsiaTheme="minorEastAsia" w:hAnsi="Times New Roman" w:cs="Times New Roman"/>
      <w:color w:val="auto"/>
    </w:rPr>
  </w:style>
  <w:style w:type="paragraph" w:customStyle="1" w:styleId="Style7">
    <w:name w:val="Style7"/>
    <w:basedOn w:val="a"/>
    <w:uiPriority w:val="99"/>
    <w:rsid w:val="009F2A73"/>
    <w:pPr>
      <w:widowControl w:val="0"/>
      <w:autoSpaceDE w:val="0"/>
      <w:autoSpaceDN w:val="0"/>
      <w:adjustRightInd w:val="0"/>
      <w:spacing w:line="323" w:lineRule="exact"/>
      <w:ind w:firstLine="558"/>
      <w:jc w:val="both"/>
    </w:pPr>
    <w:rPr>
      <w:rFonts w:ascii="Times New Roman" w:eastAsiaTheme="minorEastAsia" w:hAnsi="Times New Roman" w:cs="Times New Roman"/>
      <w:color w:val="auto"/>
    </w:rPr>
  </w:style>
  <w:style w:type="paragraph" w:customStyle="1" w:styleId="Style8">
    <w:name w:val="Style8"/>
    <w:basedOn w:val="a"/>
    <w:uiPriority w:val="99"/>
    <w:rsid w:val="009F2A73"/>
    <w:pPr>
      <w:widowControl w:val="0"/>
      <w:autoSpaceDE w:val="0"/>
      <w:autoSpaceDN w:val="0"/>
      <w:adjustRightInd w:val="0"/>
      <w:spacing w:line="322" w:lineRule="exact"/>
    </w:pPr>
    <w:rPr>
      <w:rFonts w:ascii="Times New Roman" w:eastAsiaTheme="minorEastAsia" w:hAnsi="Times New Roman" w:cs="Times New Roman"/>
      <w:color w:val="auto"/>
    </w:rPr>
  </w:style>
  <w:style w:type="paragraph" w:customStyle="1" w:styleId="Style9">
    <w:name w:val="Style9"/>
    <w:basedOn w:val="a"/>
    <w:uiPriority w:val="99"/>
    <w:rsid w:val="009F2A73"/>
    <w:pPr>
      <w:widowControl w:val="0"/>
      <w:autoSpaceDE w:val="0"/>
      <w:autoSpaceDN w:val="0"/>
      <w:adjustRightInd w:val="0"/>
      <w:spacing w:line="319" w:lineRule="exact"/>
      <w:ind w:firstLine="591"/>
      <w:jc w:val="both"/>
    </w:pPr>
    <w:rPr>
      <w:rFonts w:ascii="Times New Roman" w:eastAsiaTheme="minorEastAsia" w:hAnsi="Times New Roman" w:cs="Times New Roman"/>
      <w:color w:val="auto"/>
    </w:rPr>
  </w:style>
  <w:style w:type="paragraph" w:customStyle="1" w:styleId="Style10">
    <w:name w:val="Style10"/>
    <w:basedOn w:val="a"/>
    <w:uiPriority w:val="99"/>
    <w:rsid w:val="009F2A73"/>
    <w:pPr>
      <w:widowControl w:val="0"/>
      <w:autoSpaceDE w:val="0"/>
      <w:autoSpaceDN w:val="0"/>
      <w:adjustRightInd w:val="0"/>
      <w:spacing w:line="317" w:lineRule="exact"/>
      <w:jc w:val="both"/>
    </w:pPr>
    <w:rPr>
      <w:rFonts w:ascii="Times New Roman" w:eastAsiaTheme="minorEastAsia" w:hAnsi="Times New Roman" w:cs="Times New Roman"/>
      <w:color w:val="auto"/>
    </w:rPr>
  </w:style>
  <w:style w:type="character" w:customStyle="1" w:styleId="FontStyle14">
    <w:name w:val="Font Style14"/>
    <w:basedOn w:val="a0"/>
    <w:uiPriority w:val="99"/>
    <w:rsid w:val="009F2A73"/>
    <w:rPr>
      <w:rFonts w:ascii="Times New Roman" w:hAnsi="Times New Roman" w:cs="Times New Roman"/>
      <w:i/>
      <w:iCs/>
      <w:spacing w:val="-30"/>
      <w:sz w:val="34"/>
      <w:szCs w:val="34"/>
    </w:rPr>
  </w:style>
  <w:style w:type="character" w:customStyle="1" w:styleId="FontStyle15">
    <w:name w:val="Font Style15"/>
    <w:basedOn w:val="a0"/>
    <w:uiPriority w:val="99"/>
    <w:rsid w:val="009F2A73"/>
    <w:rPr>
      <w:rFonts w:ascii="Times New Roman" w:hAnsi="Times New Roman" w:cs="Times New Roman"/>
      <w:b/>
      <w:bCs/>
      <w:sz w:val="24"/>
      <w:szCs w:val="24"/>
    </w:rPr>
  </w:style>
  <w:style w:type="paragraph" w:styleId="a4">
    <w:name w:val="Balloon Text"/>
    <w:basedOn w:val="a"/>
    <w:link w:val="a5"/>
    <w:uiPriority w:val="99"/>
    <w:semiHidden/>
    <w:unhideWhenUsed/>
    <w:rsid w:val="00B47018"/>
    <w:rPr>
      <w:rFonts w:ascii="Segoe UI" w:hAnsi="Segoe UI" w:cs="Segoe UI"/>
      <w:sz w:val="18"/>
      <w:szCs w:val="18"/>
    </w:rPr>
  </w:style>
  <w:style w:type="character" w:customStyle="1" w:styleId="a5">
    <w:name w:val="Текст выноски Знак"/>
    <w:basedOn w:val="a0"/>
    <w:link w:val="a4"/>
    <w:uiPriority w:val="99"/>
    <w:semiHidden/>
    <w:rsid w:val="00B47018"/>
    <w:rPr>
      <w:rFonts w:ascii="Segoe UI" w:eastAsia="Times New Roman" w:hAnsi="Segoe UI" w:cs="Segoe UI"/>
      <w:color w:val="000000"/>
      <w:sz w:val="18"/>
      <w:szCs w:val="18"/>
      <w:lang w:eastAsia="ru-RU"/>
    </w:rPr>
  </w:style>
  <w:style w:type="paragraph" w:customStyle="1" w:styleId="Style5">
    <w:name w:val="Style5"/>
    <w:basedOn w:val="a"/>
    <w:uiPriority w:val="99"/>
    <w:rsid w:val="00463CC3"/>
    <w:pPr>
      <w:widowControl w:val="0"/>
      <w:autoSpaceDE w:val="0"/>
      <w:autoSpaceDN w:val="0"/>
      <w:adjustRightInd w:val="0"/>
      <w:spacing w:line="321" w:lineRule="exact"/>
      <w:ind w:firstLine="1292"/>
    </w:pPr>
    <w:rPr>
      <w:rFonts w:ascii="Times New Roman" w:eastAsiaTheme="minorEastAsia" w:hAnsi="Times New Roman" w:cs="Times New Roman"/>
      <w:color w:val="auto"/>
    </w:rPr>
  </w:style>
  <w:style w:type="character" w:customStyle="1" w:styleId="FontStyle42">
    <w:name w:val="Font Style42"/>
    <w:basedOn w:val="a0"/>
    <w:uiPriority w:val="99"/>
    <w:rsid w:val="00463CC3"/>
    <w:rPr>
      <w:rFonts w:ascii="Times New Roman" w:hAnsi="Times New Roman" w:cs="Times New Roman"/>
      <w:spacing w:val="10"/>
      <w:sz w:val="24"/>
      <w:szCs w:val="24"/>
    </w:rPr>
  </w:style>
  <w:style w:type="character" w:customStyle="1" w:styleId="10">
    <w:name w:val="Заголовок 1 Знак"/>
    <w:basedOn w:val="a0"/>
    <w:link w:val="1"/>
    <w:uiPriority w:val="9"/>
    <w:rsid w:val="00504768"/>
    <w:rPr>
      <w:rFonts w:asciiTheme="majorHAnsi" w:eastAsiaTheme="majorEastAsia" w:hAnsiTheme="majorHAnsi" w:cstheme="majorBidi"/>
      <w:b/>
      <w:bCs/>
      <w:kern w:val="32"/>
      <w:sz w:val="32"/>
      <w:szCs w:val="32"/>
      <w:lang w:eastAsia="ru-RU"/>
    </w:rPr>
  </w:style>
  <w:style w:type="paragraph" w:customStyle="1" w:styleId="Style19">
    <w:name w:val="Style19"/>
    <w:basedOn w:val="a"/>
    <w:uiPriority w:val="99"/>
    <w:rsid w:val="00504768"/>
    <w:pPr>
      <w:widowControl w:val="0"/>
      <w:autoSpaceDE w:val="0"/>
      <w:autoSpaceDN w:val="0"/>
      <w:adjustRightInd w:val="0"/>
      <w:spacing w:line="324" w:lineRule="exact"/>
      <w:jc w:val="both"/>
    </w:pPr>
    <w:rPr>
      <w:rFonts w:ascii="Times New Roman" w:eastAsiaTheme="minorEastAsia" w:hAnsi="Times New Roman" w:cs="Times New Roman"/>
      <w:color w:val="auto"/>
    </w:rPr>
  </w:style>
  <w:style w:type="paragraph" w:customStyle="1" w:styleId="Style29">
    <w:name w:val="Style29"/>
    <w:basedOn w:val="a"/>
    <w:uiPriority w:val="99"/>
    <w:rsid w:val="00504768"/>
    <w:pPr>
      <w:widowControl w:val="0"/>
      <w:autoSpaceDE w:val="0"/>
      <w:autoSpaceDN w:val="0"/>
      <w:adjustRightInd w:val="0"/>
      <w:spacing w:line="319" w:lineRule="exact"/>
      <w:ind w:firstLine="1407"/>
      <w:jc w:val="both"/>
    </w:pPr>
    <w:rPr>
      <w:rFonts w:ascii="Times New Roman" w:eastAsiaTheme="minorEastAsia" w:hAnsi="Times New Roman" w:cs="Times New Roman"/>
      <w:color w:val="auto"/>
    </w:rPr>
  </w:style>
  <w:style w:type="paragraph" w:customStyle="1" w:styleId="Style36">
    <w:name w:val="Style36"/>
    <w:basedOn w:val="a"/>
    <w:uiPriority w:val="99"/>
    <w:rsid w:val="00504768"/>
    <w:pPr>
      <w:widowControl w:val="0"/>
      <w:autoSpaceDE w:val="0"/>
      <w:autoSpaceDN w:val="0"/>
      <w:adjustRightInd w:val="0"/>
      <w:spacing w:line="324" w:lineRule="exact"/>
      <w:ind w:firstLine="701"/>
    </w:pPr>
    <w:rPr>
      <w:rFonts w:ascii="Times New Roman" w:eastAsiaTheme="minorEastAsia" w:hAnsi="Times New Roman" w:cs="Times New Roman"/>
      <w:color w:val="auto"/>
    </w:rPr>
  </w:style>
  <w:style w:type="character" w:customStyle="1" w:styleId="FontStyle44">
    <w:name w:val="Font Style44"/>
    <w:basedOn w:val="a0"/>
    <w:uiPriority w:val="99"/>
    <w:rsid w:val="00504768"/>
    <w:rPr>
      <w:rFonts w:ascii="Times New Roman" w:hAnsi="Times New Roman" w:cs="Times New Roman"/>
      <w:b/>
      <w:bCs/>
      <w:spacing w:val="10"/>
      <w:sz w:val="24"/>
      <w:szCs w:val="24"/>
    </w:rPr>
  </w:style>
  <w:style w:type="table" w:styleId="a6">
    <w:name w:val="Table Grid"/>
    <w:basedOn w:val="a1"/>
    <w:uiPriority w:val="39"/>
    <w:rsid w:val="00504768"/>
    <w:pPr>
      <w:spacing w:after="0" w:line="240" w:lineRule="auto"/>
    </w:pPr>
    <w:rPr>
      <w:rFonts w:ascii="Times New Roman"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uiPriority w:val="99"/>
    <w:rsid w:val="00E13F89"/>
    <w:rPr>
      <w:rFonts w:ascii="Book Antiqua" w:hAnsi="Book Antiqua"/>
      <w:sz w:val="22"/>
    </w:rPr>
  </w:style>
  <w:style w:type="character" w:customStyle="1" w:styleId="FontStyle71">
    <w:name w:val="Font Style71"/>
    <w:uiPriority w:val="99"/>
    <w:rsid w:val="00FE4639"/>
    <w:rPr>
      <w:rFonts w:ascii="Book Antiqua" w:hAnsi="Book Antiqua"/>
      <w:b/>
      <w:sz w:val="22"/>
    </w:rPr>
  </w:style>
  <w:style w:type="character" w:styleId="a7">
    <w:name w:val="Hyperlink"/>
    <w:basedOn w:val="a0"/>
    <w:uiPriority w:val="99"/>
    <w:unhideWhenUsed/>
    <w:rsid w:val="00D609A6"/>
    <w:rPr>
      <w:color w:val="0563C1" w:themeColor="hyperlink"/>
      <w:u w:val="single"/>
    </w:rPr>
  </w:style>
  <w:style w:type="paragraph" w:customStyle="1" w:styleId="TableParagraph">
    <w:name w:val="Table Paragraph"/>
    <w:basedOn w:val="a"/>
    <w:uiPriority w:val="1"/>
    <w:qFormat/>
    <w:rsid w:val="0072381D"/>
    <w:pPr>
      <w:widowControl w:val="0"/>
    </w:pPr>
    <w:rPr>
      <w:rFonts w:asciiTheme="minorHAnsi" w:hAnsiTheme="minorHAnsi" w:cs="Times New Roman"/>
      <w:color w:val="auto"/>
      <w:sz w:val="22"/>
      <w:szCs w:val="22"/>
      <w:lang w:val="en-US" w:eastAsia="en-US"/>
    </w:rPr>
  </w:style>
  <w:style w:type="paragraph" w:styleId="a8">
    <w:name w:val="Body Text"/>
    <w:basedOn w:val="a"/>
    <w:link w:val="a9"/>
    <w:uiPriority w:val="1"/>
    <w:qFormat/>
    <w:rsid w:val="00807A82"/>
    <w:pPr>
      <w:widowControl w:val="0"/>
      <w:ind w:left="213"/>
    </w:pPr>
    <w:rPr>
      <w:rFonts w:ascii="Times New Roman" w:hAnsi="Times New Roman" w:cs="Times New Roman"/>
      <w:color w:val="auto"/>
      <w:sz w:val="28"/>
      <w:szCs w:val="28"/>
      <w:lang w:val="en-US" w:eastAsia="en-US"/>
    </w:rPr>
  </w:style>
  <w:style w:type="character" w:customStyle="1" w:styleId="a9">
    <w:name w:val="Основной текст Знак"/>
    <w:basedOn w:val="a0"/>
    <w:link w:val="a8"/>
    <w:uiPriority w:val="1"/>
    <w:rsid w:val="00807A82"/>
    <w:rPr>
      <w:rFonts w:ascii="Times New Roman" w:eastAsia="Times New Roman" w:hAnsi="Times New Roman" w:cs="Times New Roman"/>
      <w:sz w:val="28"/>
      <w:szCs w:val="28"/>
      <w:lang w:val="en-US"/>
    </w:rPr>
  </w:style>
  <w:style w:type="character" w:customStyle="1" w:styleId="FontStyle18">
    <w:name w:val="Font Style18"/>
    <w:uiPriority w:val="99"/>
    <w:rsid w:val="00311FE6"/>
    <w:rPr>
      <w:rFonts w:ascii="Times New Roman" w:hAnsi="Times New Roman" w:cs="Times New Roman"/>
      <w:sz w:val="26"/>
      <w:szCs w:val="26"/>
    </w:rPr>
  </w:style>
  <w:style w:type="paragraph" w:styleId="aa">
    <w:name w:val="Normal (Web)"/>
    <w:basedOn w:val="a"/>
    <w:rsid w:val="007E5A47"/>
    <w:pPr>
      <w:spacing w:before="100" w:beforeAutospacing="1" w:after="100" w:afterAutospacing="1"/>
    </w:pPr>
    <w:rPr>
      <w:rFonts w:ascii="Times New Roman" w:hAnsi="Times New Roman" w:cs="Times New Roman"/>
      <w:color w:val="auto"/>
    </w:rPr>
  </w:style>
  <w:style w:type="character" w:customStyle="1" w:styleId="2">
    <w:name w:val="Основной текст (2)_"/>
    <w:link w:val="20"/>
    <w:rsid w:val="003824BF"/>
    <w:rPr>
      <w:rFonts w:ascii="Times New Roman" w:eastAsia="Times New Roman" w:hAnsi="Times New Roman" w:cs="Times New Roman"/>
      <w:shd w:val="clear" w:color="auto" w:fill="FFFFFF"/>
    </w:rPr>
  </w:style>
  <w:style w:type="paragraph" w:customStyle="1" w:styleId="20">
    <w:name w:val="Основной текст (2)"/>
    <w:basedOn w:val="a"/>
    <w:link w:val="2"/>
    <w:rsid w:val="003824BF"/>
    <w:pPr>
      <w:widowControl w:val="0"/>
      <w:shd w:val="clear" w:color="auto" w:fill="FFFFFF"/>
      <w:spacing w:before="240" w:line="274" w:lineRule="exact"/>
      <w:jc w:val="both"/>
    </w:pPr>
    <w:rPr>
      <w:rFonts w:ascii="Times New Roman" w:hAnsi="Times New Roman" w:cs="Times New Roman"/>
      <w:color w:val="auto"/>
      <w:sz w:val="22"/>
      <w:szCs w:val="22"/>
      <w:lang w:eastAsia="en-US"/>
    </w:rPr>
  </w:style>
  <w:style w:type="paragraph" w:customStyle="1" w:styleId="Default">
    <w:name w:val="Default"/>
    <w:rsid w:val="00594A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99338">
      <w:bodyDiv w:val="1"/>
      <w:marLeft w:val="0"/>
      <w:marRight w:val="0"/>
      <w:marTop w:val="0"/>
      <w:marBottom w:val="0"/>
      <w:divBdr>
        <w:top w:val="none" w:sz="0" w:space="0" w:color="auto"/>
        <w:left w:val="none" w:sz="0" w:space="0" w:color="auto"/>
        <w:bottom w:val="none" w:sz="0" w:space="0" w:color="auto"/>
        <w:right w:val="none" w:sz="0" w:space="0" w:color="auto"/>
      </w:divBdr>
    </w:div>
    <w:div w:id="17466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CFFD-CE53-4584-A4A7-9A530357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12</Pages>
  <Words>4921</Words>
  <Characters>28052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Орлиное</dc:creator>
  <cp:lastModifiedBy>Пользователь</cp:lastModifiedBy>
  <cp:revision>699</cp:revision>
  <cp:lastPrinted>2024-12-10T07:25:00Z</cp:lastPrinted>
  <dcterms:created xsi:type="dcterms:W3CDTF">2017-12-20T16:09:00Z</dcterms:created>
  <dcterms:modified xsi:type="dcterms:W3CDTF">2025-04-08T12:10:00Z</dcterms:modified>
</cp:coreProperties>
</file>